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2A22B6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WZ.271.5.2020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„</w:t>
      </w:r>
      <w:r w:rsidRPr="002A22B6">
        <w:rPr>
          <w:b/>
          <w:bCs/>
          <w:sz w:val="21"/>
          <w:szCs w:val="21"/>
        </w:rPr>
        <w:t>Przebudowa, rozbudowa, rozbiórka części budynku i zmiana sposobu użytkowania na funkcję usługową budynku dworca kolejowego w Czersku wraz z przynależną infrastrukturą techniczną na dz. nr 194/43 – etap I</w:t>
      </w:r>
      <w:r w:rsidRPr="002A22B6">
        <w:rPr>
          <w:rFonts w:cs="Arial"/>
          <w:b/>
          <w:sz w:val="21"/>
          <w:szCs w:val="21"/>
        </w:rPr>
        <w:t xml:space="preserve">”,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B15FD3" w:rsidRDefault="00FB47D6" w:rsidP="00FB47D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</w:t>
      </w:r>
      <w:r>
        <w:rPr>
          <w:rFonts w:cs="Arial"/>
          <w:b/>
          <w:sz w:val="21"/>
          <w:szCs w:val="21"/>
        </w:rPr>
        <w:t>2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FB47D6" w:rsidRDefault="00FB47D6" w:rsidP="00FB47D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</w:p>
    <w:p w:rsidR="00FB47D6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FB47D6" w:rsidRDefault="00FB47D6" w:rsidP="00FB47D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190D6E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4AC" w:rsidRDefault="007D44AC">
      <w:r>
        <w:separator/>
      </w:r>
    </w:p>
  </w:endnote>
  <w:endnote w:type="continuationSeparator" w:id="0">
    <w:p w:rsidR="007D44AC" w:rsidRDefault="007D4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4AC" w:rsidRDefault="007D44AC">
      <w:r>
        <w:separator/>
      </w:r>
    </w:p>
  </w:footnote>
  <w:footnote w:type="continuationSeparator" w:id="0">
    <w:p w:rsidR="007D44AC" w:rsidRDefault="007D4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F3623"/>
    <w:rsid w:val="00816130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3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2020-01-31T12:45:00Z</dcterms:modified>
</cp:coreProperties>
</file>