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6152B8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967F0">
        <w:rPr>
          <w:rFonts w:ascii="Arial" w:hAnsi="Arial" w:cs="Arial"/>
          <w:bCs/>
          <w:sz w:val="20"/>
          <w:szCs w:val="20"/>
        </w:rPr>
        <w:t>23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6152B8" w:rsidRPr="006152B8">
        <w:rPr>
          <w:rFonts w:ascii="Arial" w:hAnsi="Arial" w:cs="Arial"/>
          <w:b/>
          <w:sz w:val="20"/>
        </w:rPr>
        <w:t>Budowa promenady wzdłuż Wielkiego Kanału Brdy w 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2F" w:rsidRDefault="00FF232F">
      <w:r>
        <w:separator/>
      </w:r>
    </w:p>
  </w:endnote>
  <w:endnote w:type="continuationSeparator" w:id="0">
    <w:p w:rsidR="00FF232F" w:rsidRDefault="00FF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17F" w:rsidRDefault="00CC41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CC417F">
    <w:pPr>
      <w:pStyle w:val="Stopka"/>
    </w:pPr>
    <w:r>
      <w:rPr>
        <w:noProof/>
        <w:lang w:eastAsia="pl-PL"/>
      </w:rPr>
      <w:drawing>
        <wp:inline distT="0" distB="0" distL="0" distR="0" wp14:anchorId="43C09A36" wp14:editId="4EE8DC6A">
          <wp:extent cx="5939790" cy="534670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2F" w:rsidRDefault="00FF232F">
      <w:r>
        <w:separator/>
      </w:r>
    </w:p>
  </w:footnote>
  <w:footnote w:type="continuationSeparator" w:id="0">
    <w:p w:rsidR="00FF232F" w:rsidRDefault="00FF2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17F" w:rsidRDefault="00CC4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6152B8" w:rsidRPr="00FD0819" w:rsidTr="009A6861"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6152B8" w:rsidRPr="00FD0819" w:rsidRDefault="006152B8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67F0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69C8"/>
    <w:rsid w:val="00446C1E"/>
    <w:rsid w:val="00447A9D"/>
    <w:rsid w:val="00454B8A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61DF"/>
    <w:rsid w:val="006F2BA9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C417F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428FE"/>
    <w:rsid w:val="00F550FE"/>
    <w:rsid w:val="00F826C0"/>
    <w:rsid w:val="00FA3BAD"/>
    <w:rsid w:val="00FA71D0"/>
    <w:rsid w:val="00FB2823"/>
    <w:rsid w:val="00FB6348"/>
    <w:rsid w:val="00FF232F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2016-08-19T11:03:00Z</cp:lastPrinted>
  <dcterms:created xsi:type="dcterms:W3CDTF">2014-01-23T09:04:00Z</dcterms:created>
  <dcterms:modified xsi:type="dcterms:W3CDTF">2019-06-06T15:14:00Z</dcterms:modified>
</cp:coreProperties>
</file>