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6152B8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F2BA9">
        <w:rPr>
          <w:rFonts w:ascii="Arial" w:hAnsi="Arial" w:cs="Arial"/>
          <w:bCs/>
          <w:sz w:val="20"/>
          <w:szCs w:val="20"/>
        </w:rPr>
        <w:t>6</w:t>
      </w:r>
      <w:bookmarkStart w:id="0" w:name="_GoBack"/>
      <w:bookmarkEnd w:id="0"/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6152B8" w:rsidRPr="006152B8">
        <w:rPr>
          <w:rFonts w:ascii="Arial" w:hAnsi="Arial" w:cs="Arial"/>
          <w:b/>
          <w:sz w:val="20"/>
        </w:rPr>
        <w:t>Budowa promenady wzdłuż Wielkiego Kanału Brdy w Rytlu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8FE" w:rsidRDefault="00F428FE">
      <w:r>
        <w:separator/>
      </w:r>
    </w:p>
  </w:endnote>
  <w:endnote w:type="continuationSeparator" w:id="0">
    <w:p w:rsidR="00F428FE" w:rsidRDefault="00F4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8FE" w:rsidRDefault="00F428FE">
      <w:r>
        <w:separator/>
      </w:r>
    </w:p>
  </w:footnote>
  <w:footnote w:type="continuationSeparator" w:id="0">
    <w:p w:rsidR="00F428FE" w:rsidRDefault="00F42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6152B8" w:rsidRPr="00FD0819" w:rsidTr="009A6861">
      <w:tc>
        <w:tcPr>
          <w:tcW w:w="3070" w:type="dxa"/>
          <w:hideMark/>
        </w:tcPr>
        <w:p w:rsidR="006152B8" w:rsidRPr="00FD0819" w:rsidRDefault="006152B8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9C3D17B" wp14:editId="684843AF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6152B8" w:rsidRPr="00FD0819" w:rsidRDefault="006152B8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6152B8" w:rsidRPr="00FD0819" w:rsidRDefault="006152B8" w:rsidP="009A6861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37596EE9" wp14:editId="7D00AE6B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6152B8" w:rsidRPr="00FD0819" w:rsidRDefault="006152B8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6152B8" w:rsidRPr="00FD0819" w:rsidRDefault="006152B8" w:rsidP="006152B8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6152B8" w:rsidRPr="00FD0819" w:rsidRDefault="006152B8" w:rsidP="006152B8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6152B8" w:rsidRPr="00FD0819" w:rsidRDefault="006152B8" w:rsidP="006152B8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54B8A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61DF"/>
    <w:rsid w:val="006F2BA9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428FE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2016-08-19T11:03:00Z</cp:lastPrinted>
  <dcterms:created xsi:type="dcterms:W3CDTF">2014-01-23T09:04:00Z</dcterms:created>
  <dcterms:modified xsi:type="dcterms:W3CDTF">2019-01-29T09:17:00Z</dcterms:modified>
</cp:coreProperties>
</file>