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AD518" w14:textId="77777777" w:rsidR="00D525B7" w:rsidRDefault="00D525B7" w:rsidP="005C5115">
      <w:pPr>
        <w:spacing w:after="0" w:line="240" w:lineRule="auto"/>
        <w:jc w:val="center"/>
        <w:rPr>
          <w:sz w:val="24"/>
        </w:rPr>
      </w:pPr>
      <w:bookmarkStart w:id="0" w:name="_Hlk3179870"/>
      <w:r>
        <w:rPr>
          <w:sz w:val="24"/>
        </w:rPr>
        <w:t>P R O J E K T</w:t>
      </w:r>
    </w:p>
    <w:p w14:paraId="13EBD435" w14:textId="1CCC439E" w:rsidR="00D525B7" w:rsidRDefault="00D525B7" w:rsidP="005C5115">
      <w:pPr>
        <w:spacing w:after="0" w:line="240" w:lineRule="auto"/>
        <w:jc w:val="center"/>
        <w:rPr>
          <w:sz w:val="24"/>
        </w:rPr>
      </w:pPr>
      <w:r>
        <w:rPr>
          <w:sz w:val="24"/>
        </w:rPr>
        <w:t xml:space="preserve"> </w:t>
      </w:r>
    </w:p>
    <w:p w14:paraId="1D947667" w14:textId="1D8BB6AD" w:rsidR="005C5115" w:rsidRPr="005C5115" w:rsidRDefault="005C5115" w:rsidP="005C5115">
      <w:pPr>
        <w:spacing w:after="0" w:line="240" w:lineRule="auto"/>
        <w:jc w:val="center"/>
        <w:rPr>
          <w:sz w:val="24"/>
        </w:rPr>
      </w:pPr>
      <w:r w:rsidRPr="005C5115">
        <w:rPr>
          <w:sz w:val="24"/>
        </w:rPr>
        <w:t>UCHWAŁA</w:t>
      </w:r>
      <w:r>
        <w:rPr>
          <w:sz w:val="24"/>
        </w:rPr>
        <w:t xml:space="preserve"> nr ……….</w:t>
      </w:r>
    </w:p>
    <w:p w14:paraId="638F0D54" w14:textId="77777777" w:rsidR="005C5115" w:rsidRPr="005C5115" w:rsidRDefault="005C5115" w:rsidP="005C5115">
      <w:pPr>
        <w:spacing w:after="0" w:line="240" w:lineRule="auto"/>
        <w:jc w:val="center"/>
        <w:rPr>
          <w:sz w:val="24"/>
        </w:rPr>
      </w:pPr>
      <w:r w:rsidRPr="005C5115">
        <w:rPr>
          <w:b/>
          <w:bCs/>
          <w:sz w:val="24"/>
        </w:rPr>
        <w:t>RADY MIEJSKIEJ W CZERSKU</w:t>
      </w:r>
    </w:p>
    <w:p w14:paraId="3A48FB86" w14:textId="5869E90B" w:rsidR="005C5115" w:rsidRPr="005C5115" w:rsidRDefault="005C5115" w:rsidP="005C5115">
      <w:pPr>
        <w:spacing w:after="0" w:line="240" w:lineRule="auto"/>
        <w:jc w:val="center"/>
        <w:rPr>
          <w:sz w:val="24"/>
        </w:rPr>
      </w:pPr>
      <w:r w:rsidRPr="005C5115">
        <w:rPr>
          <w:sz w:val="24"/>
        </w:rPr>
        <w:t xml:space="preserve">z dnia </w:t>
      </w:r>
      <w:r w:rsidR="00953C39">
        <w:rPr>
          <w:sz w:val="24"/>
        </w:rPr>
        <w:t>25</w:t>
      </w:r>
      <w:r w:rsidRPr="005C5115">
        <w:rPr>
          <w:sz w:val="24"/>
        </w:rPr>
        <w:t xml:space="preserve"> </w:t>
      </w:r>
      <w:r>
        <w:rPr>
          <w:sz w:val="24"/>
        </w:rPr>
        <w:t>października</w:t>
      </w:r>
      <w:r w:rsidRPr="005C5115">
        <w:rPr>
          <w:sz w:val="24"/>
        </w:rPr>
        <w:t xml:space="preserve"> 202</w:t>
      </w:r>
      <w:r>
        <w:rPr>
          <w:sz w:val="24"/>
        </w:rPr>
        <w:t>2</w:t>
      </w:r>
      <w:r w:rsidRPr="005C5115">
        <w:rPr>
          <w:sz w:val="24"/>
        </w:rPr>
        <w:t xml:space="preserve"> r.</w:t>
      </w:r>
    </w:p>
    <w:p w14:paraId="672A25B2" w14:textId="77777777" w:rsidR="005C5115" w:rsidRDefault="005C5115" w:rsidP="00EA68AE">
      <w:pPr>
        <w:spacing w:after="0"/>
        <w:jc w:val="center"/>
        <w:rPr>
          <w:rFonts w:cs="Arial"/>
          <w:b/>
          <w:szCs w:val="22"/>
        </w:rPr>
      </w:pPr>
    </w:p>
    <w:p w14:paraId="33453B99" w14:textId="77777777" w:rsidR="005C5115" w:rsidRDefault="005C5115" w:rsidP="00EA68AE">
      <w:pPr>
        <w:spacing w:after="0"/>
        <w:jc w:val="center"/>
        <w:rPr>
          <w:rFonts w:cs="Arial"/>
          <w:b/>
          <w:szCs w:val="22"/>
        </w:rPr>
      </w:pPr>
    </w:p>
    <w:sdt>
      <w:sdtPr>
        <w:rPr>
          <w:rFonts w:cs="Arial"/>
          <w:b/>
          <w:szCs w:val="22"/>
        </w:rPr>
        <w:alias w:val="Przedmiot regulacji"/>
        <w:tag w:val="attr_field_przedmiot_regulacji_user"/>
        <w:id w:val="-177813272"/>
        <w:placeholder>
          <w:docPart w:val="FE646AF5990940E2898F381A42385705"/>
        </w:placeholder>
      </w:sdtPr>
      <w:sdtContent>
        <w:p w14:paraId="336682A5" w14:textId="73B9A03D" w:rsidR="00EA68AE" w:rsidRDefault="00EA68AE" w:rsidP="00EA68AE">
          <w:pPr>
            <w:spacing w:after="0"/>
            <w:jc w:val="center"/>
            <w:rPr>
              <w:rFonts w:cs="Arial"/>
              <w:b/>
              <w:szCs w:val="22"/>
            </w:rPr>
          </w:pPr>
          <w:r>
            <w:rPr>
              <w:rFonts w:cs="Arial"/>
              <w:b/>
              <w:szCs w:val="22"/>
            </w:rPr>
            <w:t>w sprawie przyjęcia programu współpracy Gminy Czersk z organizacjami pozarządowymi i podmiotami, o których mowa w art. 3 ust. 3 ustawy z dnia 24 kwietnia 2003 r. o działalności pożytku publicznego i o wolontariacie na rok 2023</w:t>
          </w:r>
        </w:p>
        <w:p w14:paraId="7EAECBC1" w14:textId="77777777" w:rsidR="00EA68AE" w:rsidRDefault="00000000" w:rsidP="00EA68AE">
          <w:pPr>
            <w:spacing w:after="0"/>
            <w:jc w:val="center"/>
            <w:rPr>
              <w:rFonts w:cs="Arial"/>
              <w:b/>
              <w:szCs w:val="22"/>
            </w:rPr>
          </w:pPr>
        </w:p>
      </w:sdtContent>
    </w:sdt>
    <w:p w14:paraId="12CBA6D3" w14:textId="6BC2E6F3" w:rsidR="00EA68AE" w:rsidRDefault="00EA68AE" w:rsidP="00EA68AE">
      <w:pPr>
        <w:spacing w:after="0"/>
        <w:ind w:firstLine="425"/>
        <w:jc w:val="both"/>
        <w:rPr>
          <w:rFonts w:cs="Arial"/>
          <w:szCs w:val="22"/>
        </w:rPr>
      </w:pPr>
      <w:bookmarkStart w:id="1" w:name="_Hlk3179864"/>
      <w:bookmarkEnd w:id="0"/>
      <w:r>
        <w:rPr>
          <w:rFonts w:cs="Arial"/>
          <w:szCs w:val="22"/>
        </w:rPr>
        <w:t xml:space="preserve">Na podstawie </w:t>
      </w:r>
      <w:sdt>
        <w:sdtPr>
          <w:rPr>
            <w:rFonts w:cs="Arial"/>
            <w:szCs w:val="22"/>
          </w:rPr>
          <w:alias w:val="Podstawa prawna"/>
          <w:tag w:val="attr_field_podstawa_prawna_user"/>
          <w:id w:val="1930773743"/>
          <w:placeholder>
            <w:docPart w:val="0C0072D2E9294BD2A0AE717783F56C79"/>
          </w:placeholder>
        </w:sdtPr>
        <w:sdtContent>
          <w:r>
            <w:rPr>
              <w:szCs w:val="22"/>
            </w:rPr>
            <w:t xml:space="preserve">art. 18 ust. 2 pkt 15 ustawy z dnia 8 marca 1990 r. o samorządzie gminnym </w:t>
          </w:r>
          <w:r>
            <w:rPr>
              <w:szCs w:val="22"/>
            </w:rPr>
            <w:br/>
            <w:t xml:space="preserve">(t. j. </w:t>
          </w:r>
          <w:r>
            <w:rPr>
              <w:color w:val="000000" w:themeColor="text1"/>
            </w:rPr>
            <w:t xml:space="preserve">– </w:t>
          </w:r>
          <w:r>
            <w:rPr>
              <w:szCs w:val="22"/>
            </w:rPr>
            <w:t>Dz. U. z</w:t>
          </w:r>
          <w:r w:rsidR="000C2E5A">
            <w:rPr>
              <w:szCs w:val="22"/>
            </w:rPr>
            <w:t xml:space="preserve"> 2022 r</w:t>
          </w:r>
          <w:r>
            <w:rPr>
              <w:szCs w:val="22"/>
            </w:rPr>
            <w:t>. r., poz.</w:t>
          </w:r>
          <w:r w:rsidR="000C2E5A">
            <w:rPr>
              <w:szCs w:val="22"/>
            </w:rPr>
            <w:t xml:space="preserve"> 559 </w:t>
          </w:r>
          <w:r>
            <w:rPr>
              <w:szCs w:val="22"/>
            </w:rPr>
            <w:t xml:space="preserve">ze zm.), art. 5a ust. 1 ustawy z dnia 24 kwietnia 2003 r. o działalności pożytku publicznego i o wolontariacie (t. j. </w:t>
          </w:r>
          <w:r>
            <w:rPr>
              <w:color w:val="000000" w:themeColor="text1"/>
            </w:rPr>
            <w:t xml:space="preserve">– </w:t>
          </w:r>
          <w:r>
            <w:rPr>
              <w:szCs w:val="22"/>
            </w:rPr>
            <w:t>Dz. U. z</w:t>
          </w:r>
          <w:r w:rsidR="000C2E5A">
            <w:rPr>
              <w:szCs w:val="22"/>
            </w:rPr>
            <w:t xml:space="preserve"> 2022</w:t>
          </w:r>
          <w:r>
            <w:rPr>
              <w:szCs w:val="22"/>
            </w:rPr>
            <w:t xml:space="preserve"> r., poz.</w:t>
          </w:r>
          <w:r w:rsidR="000C2E5A">
            <w:rPr>
              <w:szCs w:val="22"/>
            </w:rPr>
            <w:t xml:space="preserve"> 1327</w:t>
          </w:r>
          <w:r>
            <w:rPr>
              <w:szCs w:val="22"/>
            </w:rPr>
            <w:t xml:space="preserve"> ze zm.) </w:t>
          </w:r>
          <w:r>
            <w:rPr>
              <w:szCs w:val="22"/>
            </w:rPr>
            <w:br/>
            <w:t>i uchwały nr XLIV/429/10 Rady Miejskiej w Czersku z dnia 24 czerwca 2010 r. w sprawie określenia szczegółowego sposobu konsultowania z organizacjami pozarządowymi i podmiotami wymienionymi w art. 3 ust. 3 ustawy o działalności pożytku publicznego i o wolontariacie projektów aktów prawa miejscowego w dziedzinach dotyczących działalności statutowej tych organizacji (Dz. Urz. Woj. Pom. Nr 106, poz. 2050)</w:t>
          </w:r>
        </w:sdtContent>
      </w:sdt>
      <w:r>
        <w:rPr>
          <w:rFonts w:cs="Arial"/>
          <w:szCs w:val="22"/>
        </w:rPr>
        <w:t xml:space="preserve"> </w:t>
      </w:r>
    </w:p>
    <w:p w14:paraId="29CB9BEF" w14:textId="77777777" w:rsidR="00EA68AE" w:rsidRDefault="00EA68AE" w:rsidP="00EA68AE">
      <w:pPr>
        <w:spacing w:before="240" w:after="240"/>
        <w:jc w:val="center"/>
        <w:rPr>
          <w:rFonts w:cs="Arial"/>
          <w:szCs w:val="22"/>
        </w:rPr>
      </w:pPr>
      <w:r>
        <w:rPr>
          <w:b/>
          <w:szCs w:val="22"/>
        </w:rPr>
        <w:t>Rada Miejska uchwala, co następuje:</w:t>
      </w:r>
    </w:p>
    <w:bookmarkEnd w:id="1"/>
    <w:p w14:paraId="0329EAE8" w14:textId="77777777" w:rsidR="00EA68AE" w:rsidRDefault="00EA68AE" w:rsidP="00EA68AE">
      <w:pPr>
        <w:spacing w:before="240" w:after="0"/>
        <w:jc w:val="center"/>
        <w:rPr>
          <w:b/>
          <w:szCs w:val="22"/>
        </w:rPr>
      </w:pPr>
      <w:r>
        <w:rPr>
          <w:rFonts w:cs="Arial"/>
          <w:b/>
          <w:szCs w:val="22"/>
        </w:rPr>
        <w:t>§ 1.</w:t>
      </w:r>
      <w:r>
        <w:rPr>
          <w:rFonts w:cs="Arial"/>
          <w:szCs w:val="22"/>
        </w:rPr>
        <w:t xml:space="preserve"> </w:t>
      </w:r>
    </w:p>
    <w:p w14:paraId="7A2579E7" w14:textId="5F18B311" w:rsidR="00EA68AE" w:rsidRDefault="00EA68AE" w:rsidP="00EA68AE">
      <w:pPr>
        <w:pStyle w:val="Akapitzlist"/>
        <w:tabs>
          <w:tab w:val="left" w:pos="1382"/>
        </w:tabs>
        <w:spacing w:after="0"/>
        <w:ind w:left="0"/>
        <w:jc w:val="both"/>
        <w:rPr>
          <w:szCs w:val="22"/>
        </w:rPr>
      </w:pPr>
      <w:r>
        <w:rPr>
          <w:szCs w:val="22"/>
        </w:rPr>
        <w:t>Przyjmuje się program współpracy Gminy Czersk z organizacjami pozarządowymi i podmiotami, o których mowa w art. 3 ust. 3 ustawy z dnia 24 kwietnia 2003 r. o działalności pożytku publicznego i o wolontariacie na rok 2023 w brzmieniu stanowiącym załącznik do uchwały.</w:t>
      </w:r>
    </w:p>
    <w:p w14:paraId="0AC298E5" w14:textId="77777777" w:rsidR="00EA68AE" w:rsidRDefault="00EA68AE" w:rsidP="00EA68AE">
      <w:pPr>
        <w:tabs>
          <w:tab w:val="left" w:pos="1382"/>
        </w:tabs>
        <w:spacing w:before="240" w:after="0"/>
        <w:jc w:val="center"/>
        <w:rPr>
          <w:szCs w:val="22"/>
        </w:rPr>
      </w:pPr>
      <w:r>
        <w:rPr>
          <w:b/>
          <w:szCs w:val="22"/>
        </w:rPr>
        <w:t>§ 2.</w:t>
      </w:r>
    </w:p>
    <w:p w14:paraId="66704B0D" w14:textId="77777777" w:rsidR="00EA68AE" w:rsidRDefault="00EA68AE" w:rsidP="00EA68AE">
      <w:pPr>
        <w:pStyle w:val="Akapitzlist"/>
        <w:tabs>
          <w:tab w:val="num" w:pos="784"/>
        </w:tabs>
        <w:spacing w:after="0"/>
        <w:ind w:left="0"/>
        <w:jc w:val="both"/>
        <w:rPr>
          <w:szCs w:val="22"/>
        </w:rPr>
      </w:pPr>
      <w:r>
        <w:rPr>
          <w:szCs w:val="22"/>
        </w:rPr>
        <w:t>Wykonanie uchwały powierza się Burmistrzowi.</w:t>
      </w:r>
    </w:p>
    <w:p w14:paraId="7CFC24F5" w14:textId="77777777" w:rsidR="00EA68AE" w:rsidRDefault="00EA68AE" w:rsidP="00EA68AE">
      <w:pPr>
        <w:tabs>
          <w:tab w:val="left" w:pos="1382"/>
        </w:tabs>
        <w:spacing w:before="240" w:after="0"/>
        <w:jc w:val="center"/>
        <w:rPr>
          <w:szCs w:val="22"/>
        </w:rPr>
      </w:pPr>
      <w:r>
        <w:rPr>
          <w:b/>
          <w:szCs w:val="22"/>
        </w:rPr>
        <w:t>§ 3.</w:t>
      </w:r>
    </w:p>
    <w:p w14:paraId="7022D924" w14:textId="77777777" w:rsidR="00EA68AE" w:rsidRDefault="00EA68AE" w:rsidP="00EA68AE">
      <w:pPr>
        <w:pStyle w:val="Akapitzlist"/>
        <w:tabs>
          <w:tab w:val="num" w:pos="784"/>
        </w:tabs>
        <w:spacing w:after="0"/>
        <w:ind w:left="0"/>
        <w:jc w:val="both"/>
        <w:rPr>
          <w:szCs w:val="22"/>
        </w:rPr>
      </w:pPr>
      <w:r>
        <w:rPr>
          <w:szCs w:val="22"/>
        </w:rPr>
        <w:t>Uchwała wchodzi w życie z dniem podjęcia i podlega ogłoszeniu na tablicy ogłoszeń oraz w Biuletynie Informacji Publicznej.</w:t>
      </w:r>
    </w:p>
    <w:bookmarkStart w:id="2" w:name="_Hlk3179865" w:displacedByCustomXml="next"/>
    <w:sdt>
      <w:sdtPr>
        <w:rPr>
          <w:rFonts w:cs="Arial"/>
          <w:szCs w:val="22"/>
        </w:rPr>
        <w:alias w:val="Podpis"/>
        <w:tag w:val="attr_field_podpis_user"/>
        <w:id w:val="1543943722"/>
        <w:placeholder>
          <w:docPart w:val="ADCED25B0A7242E0852603642ECC920C"/>
        </w:placeholder>
      </w:sdtPr>
      <w:sdtContent>
        <w:p w14:paraId="03F129F3" w14:textId="77777777" w:rsidR="00EA68AE" w:rsidRDefault="00000000" w:rsidP="00EA68AE">
          <w:pPr>
            <w:spacing w:before="24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C6C08E4FD374F29A2C2299932F66431"/>
              </w:placeholder>
            </w:sdtPr>
            <w:sdtContent>
              <w:r w:rsidR="00EA68AE">
                <w:rPr>
                  <w:rFonts w:cs="Arial"/>
                  <w:szCs w:val="22"/>
                </w:rPr>
                <w:t>Przewodniczący Rady</w:t>
              </w:r>
            </w:sdtContent>
          </w:sdt>
        </w:p>
        <w:bookmarkStart w:id="3" w:name="_Hlk3179866"/>
        <w:bookmarkEnd w:id="2"/>
        <w:p w14:paraId="55E30A18" w14:textId="77777777" w:rsidR="00EA68AE" w:rsidRDefault="00000000" w:rsidP="00EA68AE">
          <w:pPr>
            <w:spacing w:after="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D2FD0F63D4EE4B719777BEDC0FEF4A6F"/>
              </w:placeholder>
            </w:sdtPr>
            <w:sdtContent>
              <w:r w:rsidR="00EA68AE">
                <w:rPr>
                  <w:rFonts w:cs="Arial"/>
                  <w:b/>
                  <w:bCs/>
                  <w:iCs/>
                  <w:szCs w:val="22"/>
                </w:rPr>
                <w:t>Krzysztof</w:t>
              </w:r>
            </w:sdtContent>
          </w:sdt>
          <w:r w:rsidR="00EA68AE">
            <w:rPr>
              <w:rFonts w:cs="Arial"/>
              <w:b/>
              <w:bCs/>
              <w:iCs/>
              <w:szCs w:val="22"/>
            </w:rPr>
            <w:t xml:space="preserve"> </w:t>
          </w:r>
          <w:sdt>
            <w:sdtPr>
              <w:rPr>
                <w:rFonts w:cs="Arial"/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3304361BB3D143C9B053E76FD992D1B8"/>
              </w:placeholder>
            </w:sdtPr>
            <w:sdtContent>
              <w:proofErr w:type="spellStart"/>
              <w:r w:rsidR="00EA68AE">
                <w:rPr>
                  <w:rFonts w:cs="Arial"/>
                  <w:b/>
                  <w:bCs/>
                  <w:iCs/>
                  <w:szCs w:val="22"/>
                </w:rPr>
                <w:t>Przytarski</w:t>
              </w:r>
              <w:proofErr w:type="spellEnd"/>
            </w:sdtContent>
          </w:sdt>
          <w:r w:rsidR="00EA68AE">
            <w:rPr>
              <w:rFonts w:cs="Arial"/>
              <w:szCs w:val="22"/>
            </w:rPr>
            <w:t xml:space="preserve"> </w:t>
          </w:r>
        </w:p>
      </w:sdtContent>
    </w:sdt>
    <w:bookmarkEnd w:id="3"/>
    <w:p w14:paraId="02072B1E" w14:textId="77777777" w:rsidR="00EA68AE" w:rsidRDefault="00EA68AE" w:rsidP="00EA68AE">
      <w:pPr>
        <w:spacing w:after="0" w:line="240" w:lineRule="auto"/>
        <w:rPr>
          <w:rFonts w:cs="Arial"/>
          <w:szCs w:val="22"/>
        </w:rPr>
        <w:sectPr w:rsidR="00EA68AE">
          <w:endnotePr>
            <w:numFmt w:val="decimal"/>
          </w:endnotePr>
          <w:pgSz w:w="11906" w:h="16838"/>
          <w:pgMar w:top="1417" w:right="1417" w:bottom="1417" w:left="1417" w:header="283" w:footer="283" w:gutter="0"/>
          <w:cols w:space="708"/>
        </w:sectPr>
      </w:pPr>
    </w:p>
    <w:p w14:paraId="680DBCB1" w14:textId="77777777" w:rsidR="00EA68AE" w:rsidRDefault="00EA68AE" w:rsidP="00EA68AE">
      <w:pPr>
        <w:spacing w:after="240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>UZASADNIENIE</w:t>
      </w:r>
    </w:p>
    <w:p w14:paraId="720CC53E" w14:textId="17CA48CA" w:rsidR="00EA68AE" w:rsidRDefault="00EA68AE" w:rsidP="00EA68AE">
      <w:pPr>
        <w:spacing w:after="0"/>
        <w:jc w:val="both"/>
        <w:rPr>
          <w:szCs w:val="22"/>
        </w:rPr>
      </w:pPr>
      <w:r>
        <w:rPr>
          <w:szCs w:val="22"/>
        </w:rPr>
        <w:t>Program współpracy z organizacjami pozarządowymi, osobami prawnymi 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z Gminą Czersk w roku 202</w:t>
      </w:r>
      <w:r w:rsidR="009E793D">
        <w:rPr>
          <w:szCs w:val="22"/>
        </w:rPr>
        <w:t>3</w:t>
      </w:r>
      <w:r>
        <w:rPr>
          <w:szCs w:val="22"/>
        </w:rPr>
        <w:t>.</w:t>
      </w:r>
    </w:p>
    <w:p w14:paraId="6EF7BE6D" w14:textId="77777777" w:rsidR="00EA68AE" w:rsidRDefault="00EA68AE" w:rsidP="00EA68AE">
      <w:pPr>
        <w:spacing w:after="0"/>
        <w:jc w:val="both"/>
        <w:rPr>
          <w:szCs w:val="22"/>
        </w:rPr>
      </w:pPr>
      <w:r>
        <w:rPr>
          <w:szCs w:val="22"/>
        </w:rPr>
        <w:t>Przedmiotowa uchwała to również realizacja zasad partnerstwa i jawności w zakresie wykonywania zadań publicznych oraz podstawa dla władz Gminy do dysponowania środkami publicznymi.</w:t>
      </w:r>
    </w:p>
    <w:p w14:paraId="315152CF" w14:textId="0488C766" w:rsidR="00EA68AE" w:rsidRDefault="00EA68AE" w:rsidP="00EA68AE">
      <w:pPr>
        <w:keepLines/>
        <w:spacing w:after="0"/>
        <w:jc w:val="both"/>
        <w:rPr>
          <w:szCs w:val="22"/>
        </w:rPr>
      </w:pPr>
      <w:r>
        <w:rPr>
          <w:szCs w:val="22"/>
        </w:rPr>
        <w:t xml:space="preserve">Konsultacje </w:t>
      </w:r>
      <w:r>
        <w:rPr>
          <w:bCs/>
          <w:szCs w:val="22"/>
        </w:rPr>
        <w:t xml:space="preserve">programu współpracy Gminy Czersk z organizacjami pozarządowymi i podmiotami, </w:t>
      </w:r>
      <w:r>
        <w:rPr>
          <w:bCs/>
          <w:szCs w:val="22"/>
        </w:rPr>
        <w:br/>
        <w:t xml:space="preserve">o których mowa w art. 3 ust. 3 ustawy z dnia 24 kwietnia 2003 r. o działalności pożytku publicznego </w:t>
      </w:r>
      <w:r>
        <w:rPr>
          <w:bCs/>
          <w:szCs w:val="22"/>
        </w:rPr>
        <w:br/>
        <w:t>i o wolontariacie</w:t>
      </w:r>
      <w:r>
        <w:rPr>
          <w:szCs w:val="22"/>
        </w:rPr>
        <w:t xml:space="preserve"> zostały przeprowadzone w dniach </w:t>
      </w:r>
      <w:r w:rsidR="00D525B7">
        <w:rPr>
          <w:szCs w:val="22"/>
        </w:rPr>
        <w:t xml:space="preserve">07-14.10.2022 </w:t>
      </w:r>
      <w:r>
        <w:rPr>
          <w:szCs w:val="22"/>
        </w:rPr>
        <w:t xml:space="preserve">r. w celu poznania opinii na temat projektu uchwały organizacji pozarządowych i podmiotów wymienionych w art. 3 ust. 3 ustawy z dnia 24 kwietnia 2003 roku o działalności pożytku publicznego i o wolontariacie. Ogłoszenie </w:t>
      </w:r>
      <w:r>
        <w:rPr>
          <w:szCs w:val="22"/>
        </w:rPr>
        <w:br/>
        <w:t>o konsultacjach wraz z projektem uchwały zamieszczono na stronie internetowej urzędu www.czersk.pl oraz na stronie Biuletynu Informacji Publicznej bip.czersk.pl. W wyznaczonym terminie konsultacji, nie zgłoszono</w:t>
      </w:r>
      <w:r w:rsidR="009E793D">
        <w:rPr>
          <w:szCs w:val="22"/>
        </w:rPr>
        <w:t>/zgłoszono uwagi ……………</w:t>
      </w:r>
    </w:p>
    <w:p w14:paraId="17E2A8BE" w14:textId="77777777" w:rsidR="00EA68AE" w:rsidRDefault="00EA68AE" w:rsidP="00EA68AE">
      <w:pPr>
        <w:spacing w:after="0" w:line="240" w:lineRule="auto"/>
        <w:rPr>
          <w:rFonts w:cs="Arial"/>
          <w:szCs w:val="22"/>
        </w:rPr>
        <w:sectPr w:rsidR="00EA68AE">
          <w:endnotePr>
            <w:numFmt w:val="decimal"/>
          </w:endnotePr>
          <w:pgSz w:w="11906" w:h="16838"/>
          <w:pgMar w:top="1417" w:right="1417" w:bottom="1417" w:left="1417" w:header="283" w:footer="283" w:gutter="0"/>
          <w:cols w:space="708"/>
        </w:sectPr>
      </w:pPr>
    </w:p>
    <w:p w14:paraId="6D7036D2" w14:textId="77777777" w:rsidR="00EA68AE" w:rsidRDefault="00EA68AE" w:rsidP="00EA68AE">
      <w:pPr>
        <w:spacing w:after="0"/>
        <w:ind w:left="5942"/>
        <w:rPr>
          <w:szCs w:val="22"/>
        </w:rPr>
      </w:pPr>
      <w:r>
        <w:rPr>
          <w:szCs w:val="22"/>
        </w:rPr>
        <w:lastRenderedPageBreak/>
        <w:t xml:space="preserve">Załącznik nr 1 </w:t>
      </w:r>
    </w:p>
    <w:p w14:paraId="04F4002B" w14:textId="7F77C27A" w:rsidR="00EA68AE" w:rsidRDefault="00EA68AE" w:rsidP="00EA68AE">
      <w:pPr>
        <w:spacing w:after="0"/>
        <w:ind w:left="5942"/>
        <w:rPr>
          <w:szCs w:val="22"/>
        </w:rPr>
      </w:pPr>
      <w:r>
        <w:rPr>
          <w:szCs w:val="22"/>
        </w:rPr>
        <w:t xml:space="preserve">do uchwały nr </w:t>
      </w:r>
      <w:r w:rsidR="009E793D">
        <w:rPr>
          <w:szCs w:val="22"/>
        </w:rPr>
        <w:t>………….</w:t>
      </w:r>
    </w:p>
    <w:p w14:paraId="1FB71810" w14:textId="77777777" w:rsidR="00EA68AE" w:rsidRDefault="00EA68AE" w:rsidP="00EA68AE">
      <w:pPr>
        <w:spacing w:after="0"/>
        <w:ind w:left="5942"/>
        <w:rPr>
          <w:szCs w:val="22"/>
        </w:rPr>
      </w:pPr>
      <w:r>
        <w:rPr>
          <w:szCs w:val="22"/>
        </w:rPr>
        <w:t>Rady Miejskiej w Czersku</w:t>
      </w:r>
    </w:p>
    <w:p w14:paraId="4E22D842" w14:textId="58E7F772" w:rsidR="00EA68AE" w:rsidRDefault="00EA68AE" w:rsidP="00EA68AE">
      <w:pPr>
        <w:ind w:left="5942"/>
        <w:rPr>
          <w:szCs w:val="22"/>
        </w:rPr>
      </w:pPr>
      <w:r>
        <w:rPr>
          <w:szCs w:val="22"/>
        </w:rPr>
        <w:t xml:space="preserve">z dnia </w:t>
      </w:r>
      <w:r w:rsidR="009E793D">
        <w:rPr>
          <w:szCs w:val="22"/>
        </w:rPr>
        <w:t>25</w:t>
      </w:r>
      <w:r>
        <w:rPr>
          <w:szCs w:val="22"/>
        </w:rPr>
        <w:t xml:space="preserve"> </w:t>
      </w:r>
      <w:r w:rsidR="009E793D">
        <w:rPr>
          <w:szCs w:val="22"/>
        </w:rPr>
        <w:t>października</w:t>
      </w:r>
      <w:r>
        <w:rPr>
          <w:szCs w:val="22"/>
        </w:rPr>
        <w:t xml:space="preserve"> 202</w:t>
      </w:r>
      <w:r w:rsidR="009E793D">
        <w:rPr>
          <w:szCs w:val="22"/>
        </w:rPr>
        <w:t>2</w:t>
      </w:r>
      <w:r>
        <w:rPr>
          <w:szCs w:val="22"/>
        </w:rPr>
        <w:t xml:space="preserve"> r. </w:t>
      </w:r>
    </w:p>
    <w:p w14:paraId="29CF2987" w14:textId="0AA2299A" w:rsidR="00EA68AE" w:rsidRDefault="00EA68AE" w:rsidP="00EA68AE">
      <w:pPr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 xml:space="preserve">PROGRAM WSPÓŁPRACY GMINY CZERSK Z ORGANIZACJAMI POZARZĄDOWYMI </w:t>
      </w:r>
      <w:r>
        <w:rPr>
          <w:b/>
          <w:bCs/>
          <w:color w:val="000000" w:themeColor="text1"/>
          <w:szCs w:val="22"/>
        </w:rPr>
        <w:br/>
        <w:t xml:space="preserve">ORAZ PODMIOTAMI WYMIENIONYMI W ART. 3 UST. 3 USTAWY O DZIAŁALNOŚCI </w:t>
      </w:r>
      <w:r>
        <w:rPr>
          <w:b/>
          <w:bCs/>
          <w:color w:val="000000" w:themeColor="text1"/>
          <w:szCs w:val="22"/>
        </w:rPr>
        <w:br/>
        <w:t>POŻYTKU PUBLICZNEGO I O WOLONTARIACIE NA ROK 202</w:t>
      </w:r>
      <w:r w:rsidR="009E793D">
        <w:rPr>
          <w:b/>
          <w:bCs/>
          <w:color w:val="000000" w:themeColor="text1"/>
          <w:szCs w:val="22"/>
        </w:rPr>
        <w:t>3</w:t>
      </w:r>
    </w:p>
    <w:p w14:paraId="0B78F9D0" w14:textId="77777777" w:rsidR="00EA68AE" w:rsidRDefault="00EA68AE" w:rsidP="00EA68AE">
      <w:pPr>
        <w:spacing w:before="240" w:after="0"/>
        <w:jc w:val="center"/>
        <w:rPr>
          <w:b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WSTĘP</w:t>
      </w:r>
    </w:p>
    <w:p w14:paraId="3B1444E7" w14:textId="77777777" w:rsidR="00EA68AE" w:rsidRDefault="00EA68AE" w:rsidP="00EA68AE">
      <w:pPr>
        <w:spacing w:after="0"/>
        <w:ind w:firstLine="709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Aktywność podmiotów prowadzących działalność pożytku publicznego jest jedną z ważnych cech społeczeństwa obywatelskiego, elementem spajającym i ożywiającym społeczność lokalną. Dla bieżącej pracy podmiotów prowadzących działalność pożytku publicznego istotne znaczenie ma zarówno wymiana doświadczeń, jak również ich współpraca z organami gminy. Samorząd Gminy Czersk jest przekonany o korzyściach płynących z przyszłej realizacji programu. Zamierzamy nadal podejmować systematyczną współpracę z podmiotami prowadzącymi działalność pożytku publicznego, realizując wspólnie działania służące podnoszeniu jakości życia mieszkańców. Szczególny nacisk we współdziałaniu chcemy położyć na działalność na rzecz osób w wieku emerytalnym, wspieranie i upowszechnianie kultury fizycznej, ekologii i ochrony zwierząt oraz ochrony dziedzictwa przyrodniczego, skuteczne pozyskiwanie i racjonalne wykorzystywanie środków pochodzących spoza gminy w tym funduszy unijnych, a także na doskonalenie jakości działania organizacji pozarządowych. W ramach realizacji programu chcemy promować naszą gminę wykorzystując jasne i czytelne rozwiązania, realnie włączające i utrwalające miejsce podmiotów prowadzących działalność pożytku publicznego w systemie demokracji lokalnej.</w:t>
      </w:r>
    </w:p>
    <w:p w14:paraId="13A42F6E" w14:textId="77777777" w:rsidR="00EA68AE" w:rsidRDefault="00EA68AE" w:rsidP="00EA68AE">
      <w:pPr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1.</w:t>
      </w:r>
    </w:p>
    <w:p w14:paraId="1CBC5CD0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Postanowienia ogólne</w:t>
      </w:r>
    </w:p>
    <w:p w14:paraId="014166D7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1.</w:t>
      </w:r>
    </w:p>
    <w:p w14:paraId="45130053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 xml:space="preserve">Współpraca realizowana jest w oparciu o roczny program uchwalany przez Radę Miejską w Czersku i realizowana jest m.in. poprzez zlecanie realizacji zadań gminy w formie powierzania wykonania zadania wraz z udzieleniem dotacji na jego sfinansowanie lub wspierania realizacji zadania wraz z udzieleniem dotacji na dofinansowanie jego realizacji. Program obejmuje współpracę Gminy Czersk z organizacjami działającymi na rzecz Gminy Czersk i jej mieszkańców. </w:t>
      </w:r>
    </w:p>
    <w:p w14:paraId="05004F2B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 xml:space="preserve">Ilekroć w niniejszym programie jest mowa o: </w:t>
      </w:r>
    </w:p>
    <w:p w14:paraId="77E9C97C" w14:textId="14790779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ustawie – należy przez to rozumieć ustawę z dnia 24 kwietnia 2003 r. o działalności pożytku publicznego i o wolontariacie (t. j. – Dz. U. z</w:t>
      </w:r>
      <w:r w:rsidR="00945E1C">
        <w:rPr>
          <w:color w:val="000000" w:themeColor="text1"/>
          <w:szCs w:val="22"/>
        </w:rPr>
        <w:t xml:space="preserve"> 2022</w:t>
      </w:r>
      <w:r>
        <w:rPr>
          <w:color w:val="000000" w:themeColor="text1"/>
          <w:szCs w:val="22"/>
        </w:rPr>
        <w:t xml:space="preserve"> r., poz.</w:t>
      </w:r>
      <w:r w:rsidR="00945E1C">
        <w:rPr>
          <w:color w:val="000000" w:themeColor="text1"/>
          <w:szCs w:val="22"/>
        </w:rPr>
        <w:t xml:space="preserve"> 1327 </w:t>
      </w:r>
      <w:r>
        <w:rPr>
          <w:color w:val="000000" w:themeColor="text1"/>
          <w:szCs w:val="22"/>
        </w:rPr>
        <w:t>ze zm.),</w:t>
      </w:r>
    </w:p>
    <w:p w14:paraId="5EE381F9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działalności pożytku publicznego – należy przez to rozumieć działalność społecznie użyteczną, prowadzoną przez organizacje pozarządowe w sferze zadań publicznych określonych w ustawie o działalności pożytku publicznego i o wolontariacie,</w:t>
      </w:r>
    </w:p>
    <w:p w14:paraId="58FE04E6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 xml:space="preserve">organizacjach pozarządowych 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dla osiągnięcia zysku, osoby prawne lub jednostki organizacyjne nieposiadające osobowości prawnej, którym odrębna ustawa przyznaje zdolność do czynności prawnych, </w:t>
      </w:r>
      <w:r>
        <w:rPr>
          <w:color w:val="000000" w:themeColor="text1"/>
          <w:szCs w:val="22"/>
        </w:rPr>
        <w:br/>
        <w:t>w tym fundacje i stowarzyszenia z zastrzeżeniem ust. 4 ustawy,</w:t>
      </w:r>
    </w:p>
    <w:p w14:paraId="240EC46C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lastRenderedPageBreak/>
        <w:t>4)</w:t>
      </w:r>
      <w:r>
        <w:rPr>
          <w:color w:val="000000" w:themeColor="text1"/>
          <w:szCs w:val="22"/>
        </w:rPr>
        <w:tab/>
        <w:t xml:space="preserve">środkach publicznych – należy przez to rozumieć środki publiczne, o których mowa </w:t>
      </w:r>
      <w:r>
        <w:rPr>
          <w:color w:val="000000" w:themeColor="text1"/>
          <w:szCs w:val="22"/>
        </w:rPr>
        <w:br/>
        <w:t>w ustawie o finansach publicznych, przeznaczonych na wydatki publiczne w rozumieniu tej ustawy,</w:t>
      </w:r>
    </w:p>
    <w:p w14:paraId="6592270B" w14:textId="5160D01D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5)</w:t>
      </w:r>
      <w:r>
        <w:rPr>
          <w:color w:val="000000" w:themeColor="text1"/>
          <w:szCs w:val="22"/>
        </w:rPr>
        <w:tab/>
        <w:t>dotacji – należy przez to rozumieć dotację w rozumieniu ustawy z dnia 27 sierpnia 2009 r. o finansach publicznych (t. j. – Dz. U. z</w:t>
      </w:r>
      <w:r w:rsidR="00945E1C">
        <w:rPr>
          <w:color w:val="000000" w:themeColor="text1"/>
          <w:szCs w:val="22"/>
        </w:rPr>
        <w:t xml:space="preserve"> 2022</w:t>
      </w:r>
      <w:r>
        <w:rPr>
          <w:color w:val="000000" w:themeColor="text1"/>
          <w:szCs w:val="22"/>
        </w:rPr>
        <w:t xml:space="preserve"> r., poz</w:t>
      </w:r>
      <w:r w:rsidR="00945E1C">
        <w:rPr>
          <w:color w:val="000000" w:themeColor="text1"/>
          <w:szCs w:val="22"/>
        </w:rPr>
        <w:t xml:space="preserve">. 1634 </w:t>
      </w:r>
      <w:r>
        <w:rPr>
          <w:color w:val="000000" w:themeColor="text1"/>
          <w:szCs w:val="22"/>
        </w:rPr>
        <w:t>ze zm.),</w:t>
      </w:r>
    </w:p>
    <w:p w14:paraId="32F0B999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6)</w:t>
      </w:r>
      <w:r>
        <w:rPr>
          <w:color w:val="000000" w:themeColor="text1"/>
          <w:szCs w:val="22"/>
        </w:rPr>
        <w:tab/>
        <w:t>otwartym konkursie ofert – należy przez to rozumieć konkurs na dotacje z budżetu Gminy Czersk na realizację zadań publicznych Gminy Czersk,</w:t>
      </w:r>
    </w:p>
    <w:p w14:paraId="580CEBF0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7)</w:t>
      </w:r>
      <w:r>
        <w:rPr>
          <w:color w:val="000000" w:themeColor="text1"/>
          <w:szCs w:val="22"/>
        </w:rPr>
        <w:tab/>
        <w:t>komisji konkursowej – należy przez to rozumieć Komisję Konkursową, powołaną przez Burmistrza Czerska w celu zaopiniowania ofert,</w:t>
      </w:r>
    </w:p>
    <w:p w14:paraId="02C4295D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8)</w:t>
      </w:r>
      <w:r>
        <w:rPr>
          <w:color w:val="000000" w:themeColor="text1"/>
          <w:szCs w:val="22"/>
        </w:rPr>
        <w:tab/>
        <w:t xml:space="preserve">sferze zadań publicznych – należy przez to rozumieć zadania, o których mowa w art. 4 ustawy </w:t>
      </w:r>
      <w:r>
        <w:t>o działalności</w:t>
      </w:r>
      <w:r>
        <w:rPr>
          <w:color w:val="000000" w:themeColor="text1"/>
          <w:szCs w:val="22"/>
        </w:rPr>
        <w:t xml:space="preserve"> pożytku publicznego i o wolontariacie,</w:t>
      </w:r>
    </w:p>
    <w:p w14:paraId="3A7379BA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9)</w:t>
      </w:r>
      <w:r>
        <w:rPr>
          <w:color w:val="000000" w:themeColor="text1"/>
          <w:szCs w:val="22"/>
        </w:rPr>
        <w:tab/>
        <w:t>gminie – rozumie się przez to Gminę Czersk,</w:t>
      </w:r>
    </w:p>
    <w:p w14:paraId="7B119D1A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10)</w:t>
      </w:r>
      <w:r>
        <w:rPr>
          <w:color w:val="000000" w:themeColor="text1"/>
          <w:szCs w:val="22"/>
        </w:rPr>
        <w:tab/>
        <w:t xml:space="preserve">zadaniach gminy – należy przez to rozumieć zadania publiczne, należące do zakresu działania Gminy Czersk. </w:t>
      </w:r>
    </w:p>
    <w:p w14:paraId="6DC4D8B1" w14:textId="77777777" w:rsidR="00EA68AE" w:rsidRDefault="00EA68AE" w:rsidP="00EA68AE">
      <w:pPr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2.</w:t>
      </w:r>
    </w:p>
    <w:p w14:paraId="33B9EE05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Główne cele programu</w:t>
      </w:r>
    </w:p>
    <w:p w14:paraId="7EED090F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2.</w:t>
      </w:r>
    </w:p>
    <w:p w14:paraId="66817D15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 xml:space="preserve">Głównym celem programu współpracy Gminy Czersk z organizacjami pozarządowymi oraz podmiotami wymienionymi w art. 3 ust. 3 ustawy jest kształtowanie ładu społecznego w środowisku lokalnym, poprzez budowanie partnerstwa między administracją publiczną i organizacjami pozarządowymi działającymi na obszarze gminy poprzez wspieranie tych organizacji w realizacji ważnych celów społecznych oraz stwarzanie warunków dla powstawania różnorodnych inicjatyw i struktur działających na rzecz lokalnej społeczności, </w:t>
      </w:r>
      <w:r>
        <w:rPr>
          <w:color w:val="000000" w:themeColor="text1"/>
          <w:szCs w:val="22"/>
        </w:rPr>
        <w:br/>
        <w:t xml:space="preserve">a także integrowanie różnych podmiotów polityki lokalnej obejmującej swym zasięgiem sferę zadań publicznych oraz zwiększenie integracji i aktywizacji społecznej w procesie tworzenia społeczeństwa obywatelskiego. </w:t>
      </w:r>
    </w:p>
    <w:p w14:paraId="10A8798E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>Szczegółowe cele programu:</w:t>
      </w:r>
    </w:p>
    <w:p w14:paraId="2A4BF7C8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poprawa jakości życia i pełniejsze zaspokajanie potrzeb społecznych mieszkańców Gminy Czersk,</w:t>
      </w:r>
    </w:p>
    <w:p w14:paraId="3F6D7A2A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większa efektywność wydatkowania środków publicznych,</w:t>
      </w:r>
    </w:p>
    <w:p w14:paraId="65F4742C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>zwiększanie ilości i jakości usług świadczonych na rzecz mieszkańców,</w:t>
      </w:r>
    </w:p>
    <w:p w14:paraId="6E19B0CC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4)</w:t>
      </w:r>
      <w:r>
        <w:rPr>
          <w:color w:val="000000" w:themeColor="text1"/>
          <w:szCs w:val="22"/>
        </w:rPr>
        <w:tab/>
        <w:t>stała partnerska współpraca samorządu z organizacjami pozarządowymi,</w:t>
      </w:r>
    </w:p>
    <w:p w14:paraId="6AA062C4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5)</w:t>
      </w:r>
      <w:r>
        <w:rPr>
          <w:color w:val="000000" w:themeColor="text1"/>
          <w:szCs w:val="22"/>
        </w:rPr>
        <w:tab/>
        <w:t>udział zainteresowanych podmiotów przy tworzeniu programu współpracy,</w:t>
      </w:r>
    </w:p>
    <w:p w14:paraId="25F9DF55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6)</w:t>
      </w:r>
      <w:r>
        <w:rPr>
          <w:color w:val="000000" w:themeColor="text1"/>
          <w:szCs w:val="22"/>
        </w:rPr>
        <w:tab/>
        <w:t>budowa społeczeństwa obywatelskiego i aktywizacja społeczności lokalnej,</w:t>
      </w:r>
    </w:p>
    <w:p w14:paraId="7DF98974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7)</w:t>
      </w:r>
      <w:r>
        <w:rPr>
          <w:color w:val="000000" w:themeColor="text1"/>
          <w:szCs w:val="22"/>
        </w:rPr>
        <w:tab/>
        <w:t xml:space="preserve">wsparcie techniczne i szkoleniowe w celu zwiększenia potencjału organizacji. </w:t>
      </w:r>
    </w:p>
    <w:p w14:paraId="691B3594" w14:textId="77777777" w:rsidR="00EA68AE" w:rsidRDefault="00EA68AE" w:rsidP="00EA68AE">
      <w:pPr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3.</w:t>
      </w:r>
    </w:p>
    <w:p w14:paraId="53E35425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Zasady i formy współpracy</w:t>
      </w:r>
    </w:p>
    <w:p w14:paraId="531FE010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3.</w:t>
      </w:r>
    </w:p>
    <w:p w14:paraId="08E3B0BD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>Współpraca gminy z organizacjami pozarządowymi oraz podmiotami wymienionymi w art. 3 ust. 3 ustawy odbywa się na następujących zasadach:</w:t>
      </w:r>
    </w:p>
    <w:p w14:paraId="21FFFDDB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pomocniczości – oznacza to, że Gmina Czersk powierza organizacjom realizację zadań własnych, a organizacje zapewniają ich wykonanie w sposób ekonomiczny, profesjonalny i terminowy,</w:t>
      </w:r>
    </w:p>
    <w:p w14:paraId="74BA8110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suwerenności stron – oznacza to, że stosunki pomiędzy Gminą Czersk a organizacjami kształtowane będą z poszanowaniem wzajemnej autonomii i niezależności w swojej działalności statutowej,</w:t>
      </w:r>
    </w:p>
    <w:p w14:paraId="31F64018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lastRenderedPageBreak/>
        <w:t>3)</w:t>
      </w:r>
      <w:r>
        <w:rPr>
          <w:color w:val="000000" w:themeColor="text1"/>
          <w:szCs w:val="22"/>
        </w:rPr>
        <w:tab/>
        <w:t>partnerstwa – oznacza dobrowolną współpracę równoprawnych partnerów na warunkach określanych stosowną umową lub porozumieniem,</w:t>
      </w:r>
    </w:p>
    <w:p w14:paraId="4F05A72B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4)</w:t>
      </w:r>
      <w:r>
        <w:rPr>
          <w:color w:val="000000" w:themeColor="text1"/>
          <w:szCs w:val="22"/>
        </w:rPr>
        <w:tab/>
        <w:t xml:space="preserve">efektywności – polega na dążeniu do osiągnięcia możliwie najlepszych efektów </w:t>
      </w:r>
      <w:r>
        <w:rPr>
          <w:color w:val="000000" w:themeColor="text1"/>
          <w:szCs w:val="22"/>
        </w:rPr>
        <w:br/>
        <w:t>w realizacji zadań publicznych,</w:t>
      </w:r>
    </w:p>
    <w:p w14:paraId="26EAFD48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5)</w:t>
      </w:r>
      <w:r>
        <w:rPr>
          <w:color w:val="000000" w:themeColor="text1"/>
          <w:szCs w:val="22"/>
        </w:rPr>
        <w:tab/>
        <w:t>uczciwej konkurencji i jawności zakłada kształtowanie przejrzystych zasad współpracy opartych na równych, jawnych kryteriach wspierania organizacji pozarządowych.</w:t>
      </w:r>
    </w:p>
    <w:p w14:paraId="200372C6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 xml:space="preserve">Zarówno gmina jak i organizacje pozarządowe oraz inne podmioty wymienione </w:t>
      </w:r>
      <w:r>
        <w:rPr>
          <w:color w:val="000000" w:themeColor="text1"/>
          <w:szCs w:val="22"/>
        </w:rPr>
        <w:br/>
        <w:t xml:space="preserve">w art. 3 ust. 3 ustawy w trakcie udzielania dotacji oraz wydatkowania przyznanych środków publicznych działają zgodnie z prawem i dobrymi obyczajami. </w:t>
      </w:r>
    </w:p>
    <w:p w14:paraId="3F56D193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4.</w:t>
      </w:r>
    </w:p>
    <w:p w14:paraId="00B2BE5C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 xml:space="preserve">Współpraca gminy z organizacjami pozarządowymi oraz podmiotami wymienionymi w art. 3 ust. 3 ustawy może mieć charakter finansowy i pozafinansowy: </w:t>
      </w:r>
    </w:p>
    <w:p w14:paraId="643D8D9C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 xml:space="preserve">współpraca finansowa polega na zlecaniu realizacji zadań publicznych poprzez: </w:t>
      </w:r>
    </w:p>
    <w:p w14:paraId="286E90BC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a)</w:t>
      </w:r>
      <w:r>
        <w:rPr>
          <w:color w:val="000000" w:themeColor="text1"/>
          <w:szCs w:val="22"/>
        </w:rPr>
        <w:tab/>
        <w:t>powierzanie wykonywania zadań publicznych wraz z udzieleniem dotacji na finansowanie ich realizacji,</w:t>
      </w:r>
    </w:p>
    <w:p w14:paraId="34B3534A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b)</w:t>
      </w:r>
      <w:r>
        <w:rPr>
          <w:color w:val="000000" w:themeColor="text1"/>
          <w:szCs w:val="22"/>
        </w:rPr>
        <w:tab/>
        <w:t>wspieranie wykonywania zadań publicznych, wraz z udzieleniem dotacji na dofinansowanie ich realizacji.</w:t>
      </w:r>
    </w:p>
    <w:p w14:paraId="5E8F134D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 xml:space="preserve">współpraca pozafinansowa polega na: </w:t>
      </w:r>
    </w:p>
    <w:p w14:paraId="31E44D83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a)</w:t>
      </w:r>
      <w:r>
        <w:rPr>
          <w:color w:val="000000" w:themeColor="text1"/>
          <w:szCs w:val="22"/>
        </w:rPr>
        <w:tab/>
        <w:t>wzajemnym informowaniu się o planowanych kierunkach działalności,</w:t>
      </w:r>
    </w:p>
    <w:p w14:paraId="1E7E5A95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b)</w:t>
      </w:r>
      <w:r>
        <w:rPr>
          <w:color w:val="000000" w:themeColor="text1"/>
          <w:szCs w:val="22"/>
        </w:rPr>
        <w:tab/>
        <w:t xml:space="preserve">konsultowaniu z organizacjami pozarządowymi oraz podmiotami wymienionymi </w:t>
      </w:r>
      <w:r>
        <w:rPr>
          <w:color w:val="000000" w:themeColor="text1"/>
          <w:szCs w:val="22"/>
        </w:rPr>
        <w:br/>
        <w:t>w art. 3 ust. 3 ustawy projektów aktów normatywnych w dziedzinach dotyczących działalności statutowej tych organizacji,</w:t>
      </w:r>
    </w:p>
    <w:p w14:paraId="7065BE3F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c)</w:t>
      </w:r>
      <w:r>
        <w:rPr>
          <w:color w:val="000000" w:themeColor="text1"/>
          <w:szCs w:val="22"/>
        </w:rPr>
        <w:tab/>
        <w:t>konsultowaniu projektów aktów normatywnych dotyczących sfery zadań publicznych, o której mowa w art. 4 ustawy, z radami działalności pożytku publicznego, w przypadku ich utworzenia,</w:t>
      </w:r>
    </w:p>
    <w:p w14:paraId="0A4078F7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d)</w:t>
      </w:r>
      <w:r>
        <w:rPr>
          <w:color w:val="000000" w:themeColor="text1"/>
          <w:szCs w:val="22"/>
        </w:rPr>
        <w:tab/>
        <w:t xml:space="preserve">tworzeniu wspólnych zespołów o charakterze doradczym i inicjatywnym, złożonych </w:t>
      </w:r>
      <w:r>
        <w:rPr>
          <w:color w:val="000000" w:themeColor="text1"/>
          <w:szCs w:val="22"/>
        </w:rPr>
        <w:br/>
        <w:t>z przedstawicieli organizacji pozarządowych, podmiotów wymienionych w art. 3 ust. 3 ustawy oraz przedstawicieli właściwych organów administracji publicznej,</w:t>
      </w:r>
    </w:p>
    <w:p w14:paraId="666D5BCB" w14:textId="77777777" w:rsidR="00EA68AE" w:rsidRDefault="00EA68AE" w:rsidP="00EA68AE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e)</w:t>
      </w:r>
      <w:r>
        <w:rPr>
          <w:color w:val="000000" w:themeColor="text1"/>
          <w:szCs w:val="22"/>
        </w:rPr>
        <w:tab/>
        <w:t xml:space="preserve">udzielaniu organizacjom wsparcia poprzez nieodpłatne użyczenie sprzętu czy udostępnienie sali, na doraźne potrzeby organizacji. </w:t>
      </w:r>
    </w:p>
    <w:p w14:paraId="0C676034" w14:textId="77777777" w:rsidR="00EA68AE" w:rsidRDefault="00EA68AE" w:rsidP="00EA68AE">
      <w:pPr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4.</w:t>
      </w:r>
    </w:p>
    <w:p w14:paraId="74E25C1E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Zakres przedmiotowy</w:t>
      </w:r>
    </w:p>
    <w:p w14:paraId="2AF4D1B4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5.</w:t>
      </w:r>
    </w:p>
    <w:p w14:paraId="0D1DA1F6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Zakres przedmiotowy programu określa art. 4 ustawy, który wyznacza sferę zadań pożytku publicznego i obejmuje praktycznie wszystkie istotne przedmioty realnego i potencjalnego wspólnego zainteresowania samorządu terytorialnego i organizacji pozarządowych oraz podmiotów działających w tej sferze. </w:t>
      </w:r>
    </w:p>
    <w:p w14:paraId="44DB1D5A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</w:p>
    <w:p w14:paraId="3CCAA96D" w14:textId="77777777" w:rsidR="00EA68AE" w:rsidRDefault="00EA68AE" w:rsidP="00EA68AE">
      <w:pPr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5.</w:t>
      </w:r>
    </w:p>
    <w:p w14:paraId="45D27F9B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Priorytetowe zadania publiczne</w:t>
      </w:r>
    </w:p>
    <w:p w14:paraId="37764250" w14:textId="77777777" w:rsidR="00EA68AE" w:rsidRDefault="00EA68AE" w:rsidP="00EA68A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6.</w:t>
      </w:r>
    </w:p>
    <w:p w14:paraId="4EDACB35" w14:textId="7B39CCBC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Uznaje się, że do zadań priorytetowych, które będą realizowane w 202</w:t>
      </w:r>
      <w:r w:rsidR="009E793D">
        <w:rPr>
          <w:color w:val="000000" w:themeColor="text1"/>
          <w:szCs w:val="22"/>
        </w:rPr>
        <w:t>3</w:t>
      </w:r>
      <w:r>
        <w:rPr>
          <w:color w:val="000000" w:themeColor="text1"/>
          <w:szCs w:val="22"/>
        </w:rPr>
        <w:t xml:space="preserve"> r. przez adresatów programu należą zadania w zakresie: </w:t>
      </w:r>
    </w:p>
    <w:p w14:paraId="3AB2896B" w14:textId="77777777" w:rsidR="00EA68AE" w:rsidRDefault="00EA68AE" w:rsidP="00EA68A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działalności na rzecz osób w wieku emerytalnym,</w:t>
      </w:r>
    </w:p>
    <w:p w14:paraId="6E4EAD8D" w14:textId="77777777" w:rsidR="00EA68AE" w:rsidRDefault="00EA68AE" w:rsidP="00EA68A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wspierania i upowszechniania kultury fizycznej,</w:t>
      </w:r>
    </w:p>
    <w:p w14:paraId="5B64F8B3" w14:textId="77777777" w:rsidR="00EA68AE" w:rsidRDefault="00EA68AE" w:rsidP="00EA68A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lastRenderedPageBreak/>
        <w:t>3)</w:t>
      </w:r>
      <w:r>
        <w:rPr>
          <w:color w:val="000000" w:themeColor="text1"/>
          <w:szCs w:val="22"/>
        </w:rPr>
        <w:tab/>
        <w:t>ekologii i ochrony zwierząt oraz ochrony dziedzictwa przyrodniczego,</w:t>
      </w:r>
    </w:p>
    <w:p w14:paraId="4BA5DC3E" w14:textId="77777777" w:rsidR="00EA68AE" w:rsidRDefault="00EA68AE" w:rsidP="00EA68A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4)</w:t>
      </w:r>
      <w:r>
        <w:rPr>
          <w:color w:val="000000" w:themeColor="text1"/>
          <w:szCs w:val="22"/>
        </w:rPr>
        <w:tab/>
        <w:t>kultury, sztuki, ochrony dóbr kultury i dziedzictwa narodowego,</w:t>
      </w:r>
    </w:p>
    <w:p w14:paraId="34FF21F9" w14:textId="15F202E1" w:rsidR="00EA68AE" w:rsidRDefault="00EA68AE" w:rsidP="00EA68A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5)</w:t>
      </w:r>
      <w:r>
        <w:rPr>
          <w:color w:val="000000" w:themeColor="text1"/>
          <w:szCs w:val="22"/>
        </w:rPr>
        <w:tab/>
        <w:t>działalności wspomagającej rozwój wspólnot i społeczności lokalnych</w:t>
      </w:r>
      <w:r w:rsidR="005C2C33">
        <w:rPr>
          <w:color w:val="000000" w:themeColor="text1"/>
          <w:szCs w:val="22"/>
        </w:rPr>
        <w:t>.</w:t>
      </w:r>
    </w:p>
    <w:p w14:paraId="02334334" w14:textId="77777777" w:rsidR="00EA68AE" w:rsidRDefault="00EA68AE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6.</w:t>
      </w:r>
    </w:p>
    <w:p w14:paraId="03A5D512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Okres realizacji programu</w:t>
      </w:r>
    </w:p>
    <w:p w14:paraId="0BEBC958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7.</w:t>
      </w:r>
    </w:p>
    <w:p w14:paraId="6F97E91B" w14:textId="377FF251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Gmina Czersk realizuje zadania publiczne we współpracy z organizacjami pozarządowymi i podmiotami wymienionymi w art. 3 ust. 3 ustawy na podstawie rocznego programu współpracy i działania te obejmują rok kalendarzowy 202</w:t>
      </w:r>
      <w:r w:rsidR="009E793D">
        <w:rPr>
          <w:color w:val="000000" w:themeColor="text1"/>
          <w:szCs w:val="22"/>
        </w:rPr>
        <w:t>3</w:t>
      </w:r>
      <w:r>
        <w:rPr>
          <w:color w:val="000000" w:themeColor="text1"/>
          <w:szCs w:val="22"/>
        </w:rPr>
        <w:t>.</w:t>
      </w:r>
    </w:p>
    <w:p w14:paraId="31D6B1F0" w14:textId="77777777" w:rsidR="00EA68AE" w:rsidRDefault="00EA68AE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7.</w:t>
      </w:r>
    </w:p>
    <w:p w14:paraId="1475242C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Sposób realizacji programu</w:t>
      </w:r>
    </w:p>
    <w:p w14:paraId="6CF9799C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8.</w:t>
      </w:r>
    </w:p>
    <w:p w14:paraId="39BB3668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284" w:hanging="284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 xml:space="preserve">Przeprowadzanie otwartych konkursów ofert odbywa się wg procedur określonych w ustawie. </w:t>
      </w:r>
    </w:p>
    <w:p w14:paraId="5E22FA70" w14:textId="77777777" w:rsidR="00EA68AE" w:rsidRDefault="00EA68AE" w:rsidP="00EA68AE">
      <w:pPr>
        <w:autoSpaceDE w:val="0"/>
        <w:autoSpaceDN w:val="0"/>
        <w:adjustRightInd w:val="0"/>
        <w:spacing w:after="0"/>
        <w:ind w:left="284" w:hanging="284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 xml:space="preserve">Gmina Czersk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14:paraId="7EEE7F8A" w14:textId="77777777" w:rsidR="00EA68AE" w:rsidRDefault="00EA68AE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8.</w:t>
      </w:r>
    </w:p>
    <w:p w14:paraId="1E9FBDB5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Wysokość środków przeznaczanych na realizację programu</w:t>
      </w:r>
    </w:p>
    <w:p w14:paraId="713D83DF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9.</w:t>
      </w:r>
    </w:p>
    <w:p w14:paraId="5FF8E7EA" w14:textId="762A92C5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 xml:space="preserve">Wysokość środków finansowych przewidzianych na realizację zadań publicznych zleconych organizacjom pozarządowym i innym uprawnionym podmiotom, o których mowa </w:t>
      </w:r>
      <w:r>
        <w:rPr>
          <w:color w:val="000000" w:themeColor="text1"/>
          <w:szCs w:val="22"/>
        </w:rPr>
        <w:br/>
        <w:t>w art. 3 ust. 3 ustawy, na 202</w:t>
      </w:r>
      <w:r w:rsidR="009E793D">
        <w:rPr>
          <w:color w:val="000000" w:themeColor="text1"/>
          <w:szCs w:val="22"/>
        </w:rPr>
        <w:t>3</w:t>
      </w:r>
      <w:r>
        <w:rPr>
          <w:color w:val="000000" w:themeColor="text1"/>
          <w:szCs w:val="22"/>
        </w:rPr>
        <w:t xml:space="preserve"> rok wyniesie</w:t>
      </w:r>
      <w:r w:rsidR="005C2C33">
        <w:rPr>
          <w:color w:val="000000" w:themeColor="text1"/>
          <w:szCs w:val="22"/>
        </w:rPr>
        <w:t xml:space="preserve"> 569.000</w:t>
      </w:r>
      <w:r>
        <w:rPr>
          <w:color w:val="000000" w:themeColor="text1"/>
          <w:szCs w:val="22"/>
        </w:rPr>
        <w:t xml:space="preserve"> zł z czego na:</w:t>
      </w:r>
    </w:p>
    <w:p w14:paraId="6AE5D70B" w14:textId="3A771A8B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działalność na rzecz osób w wieku emerytalnym – 3</w:t>
      </w:r>
      <w:r w:rsidR="00BC2BA7">
        <w:rPr>
          <w:color w:val="000000" w:themeColor="text1"/>
          <w:szCs w:val="22"/>
        </w:rPr>
        <w:t>8</w:t>
      </w:r>
      <w:r>
        <w:rPr>
          <w:color w:val="000000" w:themeColor="text1"/>
          <w:szCs w:val="22"/>
        </w:rPr>
        <w:t>.000 zł,</w:t>
      </w:r>
    </w:p>
    <w:p w14:paraId="0E77B570" w14:textId="0A473DD6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 xml:space="preserve">wspieranie i upowszechnianie kultury fizycznej  – </w:t>
      </w:r>
      <w:r w:rsidR="005C2C33">
        <w:rPr>
          <w:color w:val="000000" w:themeColor="text1"/>
          <w:szCs w:val="22"/>
        </w:rPr>
        <w:t>491.000</w:t>
      </w:r>
      <w:r>
        <w:rPr>
          <w:color w:val="000000" w:themeColor="text1"/>
          <w:szCs w:val="22"/>
        </w:rPr>
        <w:t xml:space="preserve"> zł,</w:t>
      </w:r>
    </w:p>
    <w:p w14:paraId="217847A8" w14:textId="30F39F85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 xml:space="preserve">ekologię i ochronę zwierząt oraz ochronę dziedzictwa przyrodniczego – </w:t>
      </w:r>
      <w:r w:rsidR="00BC2BA7">
        <w:rPr>
          <w:color w:val="000000" w:themeColor="text1"/>
          <w:szCs w:val="22"/>
        </w:rPr>
        <w:t>4</w:t>
      </w:r>
      <w:r>
        <w:rPr>
          <w:color w:val="000000" w:themeColor="text1"/>
          <w:szCs w:val="22"/>
        </w:rPr>
        <w:t>0.000 zł.</w:t>
      </w:r>
    </w:p>
    <w:p w14:paraId="1E61B3D4" w14:textId="013996F3" w:rsidR="00EA68AE" w:rsidRDefault="00EA68AE" w:rsidP="00EA68AE">
      <w:pPr>
        <w:autoSpaceDE w:val="0"/>
        <w:autoSpaceDN w:val="0"/>
        <w:adjustRightInd w:val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>Wysokość środków na realizację zadań publicznych zlecanych organizacjom pozarządowym lub podmiotom wymienionym w art. 3 ust. 3 ustawy w końcowym procesie prac nad budżetem na 202</w:t>
      </w:r>
      <w:r w:rsidR="00BC2BA7">
        <w:rPr>
          <w:color w:val="000000" w:themeColor="text1"/>
          <w:szCs w:val="22"/>
        </w:rPr>
        <w:t>3</w:t>
      </w:r>
      <w:r>
        <w:rPr>
          <w:color w:val="000000" w:themeColor="text1"/>
          <w:szCs w:val="22"/>
        </w:rPr>
        <w:t xml:space="preserve"> r. może ulec podwyższeniu, w trybie i na zasadach określonych w ustawie o działalności pożytku publicznego i o wolontariacie.</w:t>
      </w:r>
    </w:p>
    <w:p w14:paraId="0F3FB92A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9.</w:t>
      </w:r>
    </w:p>
    <w:p w14:paraId="1AAF3768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Ocena realizacji programu</w:t>
      </w:r>
    </w:p>
    <w:p w14:paraId="4EED5EA2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10.</w:t>
      </w:r>
    </w:p>
    <w:p w14:paraId="03543C21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>Burmistrz Czerska dokonuje kontroli i oceny realizacji zadania wspieranego lub powierzanego organizacji pozarz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dowej lub podmiotowi wymienionemu w art. 3 ust. 3 ustawy na zasadach okre</w:t>
      </w:r>
      <w:r>
        <w:rPr>
          <w:rFonts w:eastAsia="TimesNewRoman"/>
          <w:color w:val="000000" w:themeColor="text1"/>
          <w:szCs w:val="22"/>
        </w:rPr>
        <w:t>ś</w:t>
      </w:r>
      <w:r>
        <w:rPr>
          <w:color w:val="000000" w:themeColor="text1"/>
          <w:szCs w:val="22"/>
        </w:rPr>
        <w:t>lonych w ustawie.</w:t>
      </w:r>
    </w:p>
    <w:p w14:paraId="51937835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>Mierniki efektywno</w:t>
      </w:r>
      <w:r>
        <w:rPr>
          <w:rFonts w:eastAsia="TimesNewRoman"/>
          <w:color w:val="000000" w:themeColor="text1"/>
          <w:szCs w:val="22"/>
        </w:rPr>
        <w:t>ś</w:t>
      </w:r>
      <w:r>
        <w:rPr>
          <w:color w:val="000000" w:themeColor="text1"/>
          <w:szCs w:val="22"/>
        </w:rPr>
        <w:t>ci programu oparte s</w:t>
      </w:r>
      <w:r>
        <w:rPr>
          <w:rFonts w:eastAsia="TimesNewRoman"/>
          <w:color w:val="000000" w:themeColor="text1"/>
          <w:szCs w:val="22"/>
        </w:rPr>
        <w:t xml:space="preserve">ą </w:t>
      </w:r>
      <w:r>
        <w:rPr>
          <w:color w:val="000000" w:themeColor="text1"/>
          <w:szCs w:val="22"/>
        </w:rPr>
        <w:t>na informacji dotycz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cej jego realizacji w ci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gu ostatniego roku i w szczególno</w:t>
      </w:r>
      <w:r>
        <w:rPr>
          <w:rFonts w:eastAsia="TimesNewRoman"/>
          <w:color w:val="000000" w:themeColor="text1"/>
          <w:szCs w:val="22"/>
        </w:rPr>
        <w:t>ś</w:t>
      </w:r>
      <w:r>
        <w:rPr>
          <w:color w:val="000000" w:themeColor="text1"/>
          <w:szCs w:val="22"/>
        </w:rPr>
        <w:t>ci są to:</w:t>
      </w:r>
    </w:p>
    <w:p w14:paraId="21776844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liczba i rodzaje otwartych konkursów ofert,</w:t>
      </w:r>
    </w:p>
    <w:p w14:paraId="7CE7CF77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liczba ofert zło</w:t>
      </w:r>
      <w:r>
        <w:rPr>
          <w:rFonts w:eastAsia="TimesNewRoman"/>
          <w:color w:val="000000" w:themeColor="text1"/>
          <w:szCs w:val="22"/>
        </w:rPr>
        <w:t>ż</w:t>
      </w:r>
      <w:r>
        <w:rPr>
          <w:color w:val="000000" w:themeColor="text1"/>
          <w:szCs w:val="22"/>
        </w:rPr>
        <w:t>onych w otwartych konkursach ofert,</w:t>
      </w:r>
    </w:p>
    <w:p w14:paraId="640F1578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>liczba umów zawartych na realizacj</w:t>
      </w:r>
      <w:r>
        <w:rPr>
          <w:rFonts w:eastAsia="TimesNewRoman"/>
          <w:color w:val="000000" w:themeColor="text1"/>
          <w:szCs w:val="22"/>
        </w:rPr>
        <w:t xml:space="preserve">ę </w:t>
      </w:r>
      <w:r>
        <w:rPr>
          <w:color w:val="000000" w:themeColor="text1"/>
          <w:szCs w:val="22"/>
        </w:rPr>
        <w:t>zadania publicznego,</w:t>
      </w:r>
    </w:p>
    <w:p w14:paraId="31B78592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4)</w:t>
      </w:r>
      <w:r>
        <w:rPr>
          <w:color w:val="000000" w:themeColor="text1"/>
          <w:szCs w:val="22"/>
        </w:rPr>
        <w:tab/>
        <w:t>wysoko</w:t>
      </w:r>
      <w:r>
        <w:rPr>
          <w:rFonts w:eastAsia="TimesNewRoman"/>
          <w:color w:val="000000" w:themeColor="text1"/>
          <w:szCs w:val="22"/>
        </w:rPr>
        <w:t xml:space="preserve">ść </w:t>
      </w:r>
      <w:r>
        <w:rPr>
          <w:color w:val="000000" w:themeColor="text1"/>
          <w:szCs w:val="22"/>
        </w:rPr>
        <w:t>kwot udzielonych dotacji,</w:t>
      </w:r>
    </w:p>
    <w:p w14:paraId="688BF7DF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5)</w:t>
      </w:r>
      <w:r>
        <w:rPr>
          <w:color w:val="000000" w:themeColor="text1"/>
          <w:szCs w:val="22"/>
        </w:rPr>
        <w:tab/>
        <w:t>liczba organizacji realizuj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cych zadania publiczne.</w:t>
      </w:r>
    </w:p>
    <w:p w14:paraId="68FC537E" w14:textId="77777777" w:rsidR="005C2C33" w:rsidRDefault="005C2C33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</w:p>
    <w:p w14:paraId="5CB10AF0" w14:textId="5A4D77DE" w:rsidR="00EA68AE" w:rsidRDefault="00EA68AE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lastRenderedPageBreak/>
        <w:t>Rozdział 10.</w:t>
      </w:r>
    </w:p>
    <w:p w14:paraId="0EFD8CBB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Informacja o sposobie tworzenia programu oraz o przebiegu konsultacji</w:t>
      </w:r>
    </w:p>
    <w:p w14:paraId="300C98DB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11.</w:t>
      </w:r>
    </w:p>
    <w:p w14:paraId="6E50E8DD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>Program współpracy tworzony jest w kilku etapach:</w:t>
      </w:r>
    </w:p>
    <w:p w14:paraId="31026849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przygotowanie projektu programu,</w:t>
      </w:r>
    </w:p>
    <w:p w14:paraId="4467980E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akceptacja programu przez Burmistrza i skierowanie go do konsultacji społecznych,</w:t>
      </w:r>
    </w:p>
    <w:p w14:paraId="55411B44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>konsultacje odbywaj</w:t>
      </w:r>
      <w:r>
        <w:rPr>
          <w:rFonts w:eastAsia="TTE1C57838t00"/>
          <w:color w:val="000000" w:themeColor="text1"/>
          <w:szCs w:val="22"/>
        </w:rPr>
        <w:t xml:space="preserve">ą </w:t>
      </w:r>
      <w:r>
        <w:rPr>
          <w:color w:val="000000" w:themeColor="text1"/>
          <w:szCs w:val="22"/>
        </w:rPr>
        <w:t>si</w:t>
      </w:r>
      <w:r>
        <w:rPr>
          <w:rFonts w:eastAsia="TTE1C57838t00"/>
          <w:color w:val="000000" w:themeColor="text1"/>
          <w:szCs w:val="22"/>
        </w:rPr>
        <w:t>ę</w:t>
      </w:r>
      <w:r>
        <w:rPr>
          <w:color w:val="000000" w:themeColor="text1"/>
          <w:szCs w:val="22"/>
        </w:rPr>
        <w:t xml:space="preserve"> od momentu umieszczenia projektu w Biuletynie Informacji Publicznej oraz na stronie internetowej Czersk na min. 7 dni. </w:t>
      </w:r>
      <w:bookmarkStart w:id="4" w:name="_Hlk523898027"/>
      <w:r>
        <w:rPr>
          <w:color w:val="000000" w:themeColor="text1"/>
          <w:szCs w:val="22"/>
        </w:rPr>
        <w:t>W tym czasie mo</w:t>
      </w:r>
      <w:r>
        <w:rPr>
          <w:rFonts w:eastAsia="TTE1C57838t00"/>
          <w:color w:val="000000" w:themeColor="text1"/>
          <w:szCs w:val="22"/>
        </w:rPr>
        <w:t>ż</w:t>
      </w:r>
      <w:r>
        <w:rPr>
          <w:color w:val="000000" w:themeColor="text1"/>
          <w:szCs w:val="22"/>
        </w:rPr>
        <w:t>na zgłasza</w:t>
      </w:r>
      <w:r>
        <w:rPr>
          <w:rFonts w:eastAsia="TTE1C57838t00"/>
          <w:color w:val="000000" w:themeColor="text1"/>
          <w:szCs w:val="22"/>
        </w:rPr>
        <w:t xml:space="preserve">ć </w:t>
      </w:r>
      <w:r>
        <w:rPr>
          <w:color w:val="000000" w:themeColor="text1"/>
          <w:szCs w:val="22"/>
        </w:rPr>
        <w:t xml:space="preserve">wnioski i uwagi również </w:t>
      </w:r>
      <w:bookmarkEnd w:id="4"/>
      <w:r>
        <w:rPr>
          <w:color w:val="000000" w:themeColor="text1"/>
          <w:szCs w:val="22"/>
        </w:rPr>
        <w:t>do Pełnomocnika Burmistrza ds. Organizacji Pozarządowych,</w:t>
      </w:r>
    </w:p>
    <w:p w14:paraId="3DBFD2CD" w14:textId="77777777" w:rsidR="00EA68AE" w:rsidRDefault="00EA68AE" w:rsidP="00EA68AE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4)</w:t>
      </w:r>
      <w:r>
        <w:rPr>
          <w:color w:val="000000" w:themeColor="text1"/>
          <w:szCs w:val="22"/>
        </w:rPr>
        <w:tab/>
        <w:t xml:space="preserve">po naniesieniu poprawek program zostaje skierowany pod obrady Rady Miejskiej </w:t>
      </w:r>
      <w:r>
        <w:rPr>
          <w:color w:val="000000" w:themeColor="text1"/>
          <w:szCs w:val="22"/>
        </w:rPr>
        <w:br/>
        <w:t>w Czersku, który podejmuje stosown</w:t>
      </w:r>
      <w:r>
        <w:rPr>
          <w:rFonts w:eastAsia="TTE1C57838t00"/>
          <w:color w:val="000000" w:themeColor="text1"/>
          <w:szCs w:val="22"/>
        </w:rPr>
        <w:t xml:space="preserve">ą </w:t>
      </w:r>
      <w:r>
        <w:rPr>
          <w:color w:val="000000" w:themeColor="text1"/>
          <w:szCs w:val="22"/>
        </w:rPr>
        <w:t>uchwał</w:t>
      </w:r>
      <w:r>
        <w:rPr>
          <w:rFonts w:eastAsia="TTE1C57838t00"/>
          <w:color w:val="000000" w:themeColor="text1"/>
          <w:szCs w:val="22"/>
        </w:rPr>
        <w:t>ę</w:t>
      </w:r>
      <w:r>
        <w:rPr>
          <w:color w:val="000000" w:themeColor="text1"/>
          <w:szCs w:val="22"/>
        </w:rPr>
        <w:t>.</w:t>
      </w:r>
    </w:p>
    <w:p w14:paraId="0306C6D0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2.</w:t>
      </w:r>
      <w:r>
        <w:rPr>
          <w:color w:val="000000" w:themeColor="text1"/>
          <w:szCs w:val="22"/>
        </w:rPr>
        <w:tab/>
        <w:t>Roczny program współpracy uchwalany jest do dnia 30 listopada roku poprzedzaj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cego okres jego obowi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zywania.</w:t>
      </w:r>
    </w:p>
    <w:p w14:paraId="3605BFDA" w14:textId="77777777" w:rsidR="00EA68AE" w:rsidRDefault="00EA68AE" w:rsidP="00EA68A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Rozdział 11.</w:t>
      </w:r>
    </w:p>
    <w:p w14:paraId="159DE112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Tryb powoływania i zasady działania komisji konkursowych do opiniowania ofert w otwartych konkursach ofert</w:t>
      </w:r>
    </w:p>
    <w:p w14:paraId="64D035F8" w14:textId="77777777" w:rsidR="00EA68AE" w:rsidRDefault="00EA68AE" w:rsidP="00EA68AE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§ 12.</w:t>
      </w:r>
    </w:p>
    <w:p w14:paraId="22B36168" w14:textId="5A0CE234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1.</w:t>
      </w:r>
      <w:r>
        <w:rPr>
          <w:color w:val="000000" w:themeColor="text1"/>
          <w:szCs w:val="22"/>
        </w:rPr>
        <w:tab/>
        <w:t>Kontrolę formalną ofert przeprowadza wydział przeprowadzaj</w:t>
      </w:r>
      <w:r w:rsidR="00BC2BA7">
        <w:rPr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 xml:space="preserve">cy konkurs. </w:t>
      </w:r>
    </w:p>
    <w:p w14:paraId="56ACA55A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426" w:hanging="357"/>
        <w:jc w:val="both"/>
        <w:rPr>
          <w:szCs w:val="22"/>
        </w:rPr>
      </w:pPr>
      <w:r>
        <w:rPr>
          <w:rStyle w:val="markedcontent"/>
          <w:szCs w:val="22"/>
        </w:rPr>
        <w:t xml:space="preserve">2.   </w:t>
      </w:r>
      <w:r>
        <w:rPr>
          <w:szCs w:val="22"/>
        </w:rPr>
        <w:t xml:space="preserve">W wyniku kontroli formalnej oferta może zostać uznana za: </w:t>
      </w:r>
    </w:p>
    <w:p w14:paraId="38504DFB" w14:textId="77777777" w:rsidR="00EA68AE" w:rsidRDefault="00EA68AE" w:rsidP="00EA68AE">
      <w:pPr>
        <w:spacing w:after="0"/>
        <w:ind w:left="851" w:hanging="357"/>
        <w:rPr>
          <w:szCs w:val="22"/>
        </w:rPr>
      </w:pPr>
      <w:r>
        <w:rPr>
          <w:szCs w:val="22"/>
        </w:rPr>
        <w:t>1)</w:t>
      </w:r>
      <w:r>
        <w:rPr>
          <w:szCs w:val="22"/>
        </w:rPr>
        <w:tab/>
        <w:t>kwalifikującą się do oceny merytorycznej,</w:t>
      </w:r>
    </w:p>
    <w:p w14:paraId="7BCC5951" w14:textId="77777777" w:rsidR="00EA68AE" w:rsidRDefault="00EA68AE" w:rsidP="00EA68AE">
      <w:pPr>
        <w:spacing w:after="0"/>
        <w:ind w:left="851" w:hanging="357"/>
        <w:rPr>
          <w:szCs w:val="22"/>
        </w:rPr>
      </w:pPr>
      <w:r>
        <w:rPr>
          <w:szCs w:val="22"/>
        </w:rPr>
        <w:t>2)</w:t>
      </w:r>
      <w:r>
        <w:rPr>
          <w:szCs w:val="22"/>
        </w:rPr>
        <w:tab/>
        <w:t xml:space="preserve">nie kwalifikującą się do oceny merytorycznej ze wskazaniem niespełnionego kryterium formalnego. </w:t>
      </w:r>
    </w:p>
    <w:p w14:paraId="698B6F09" w14:textId="77777777" w:rsidR="00EA68AE" w:rsidRDefault="00EA68AE" w:rsidP="00EA68AE">
      <w:pPr>
        <w:spacing w:after="0"/>
        <w:ind w:left="426" w:hanging="360"/>
        <w:jc w:val="both"/>
        <w:rPr>
          <w:szCs w:val="22"/>
        </w:rPr>
      </w:pPr>
      <w:r>
        <w:rPr>
          <w:szCs w:val="22"/>
        </w:rPr>
        <w:t xml:space="preserve">3. Informacja o wyniku kontroli formalnej, przekazywana jest Oferentowi poprzez wiadomość elektroniczną na adres poczty elektronicznej podany w ofercie. </w:t>
      </w:r>
    </w:p>
    <w:p w14:paraId="252F9ACA" w14:textId="77777777" w:rsidR="00EA68AE" w:rsidRDefault="00EA68AE" w:rsidP="00EA68AE">
      <w:pPr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4.</w:t>
      </w:r>
      <w:r>
        <w:rPr>
          <w:color w:val="000000" w:themeColor="text1"/>
          <w:szCs w:val="22"/>
        </w:rPr>
        <w:tab/>
        <w:t>Komisje konkursowe powoływane są w celu opiniowania złożonych ofert.</w:t>
      </w:r>
    </w:p>
    <w:p w14:paraId="2E520E27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5.</w:t>
      </w:r>
      <w:r>
        <w:rPr>
          <w:color w:val="000000" w:themeColor="text1"/>
          <w:szCs w:val="22"/>
        </w:rPr>
        <w:tab/>
        <w:t>W skład komisji konkursowej wchodzą przedstawiciele Burmistrza, a także osoby reprezentujące organizacje pozarządowe oraz inne podmioty wymienione w art. 3 ust. 3 ustawy z wyłączeniem osób reprezentujących organizacje pozarządowe lub podmioty wymienione w art. 3 ust. 3 ustawy biorące udział w konkursie, w liczbie co najmniej dwóch dla każdej ze stron, z zastrzeżeniem ust. 10.</w:t>
      </w:r>
    </w:p>
    <w:p w14:paraId="1CF5AEAF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6.</w:t>
      </w:r>
      <w:r>
        <w:rPr>
          <w:color w:val="000000" w:themeColor="text1"/>
          <w:szCs w:val="22"/>
        </w:rPr>
        <w:tab/>
        <w:t>Członkowie komisji konkursowej przed rozpoczęciem działalności komisji składają oświadczenie, że nie są członkami organizacji pozarządowej lub podmiotu wymienionego w art. 3 ust. 3 ustawy, który złożył ofertę w ramach ogłoszonego konkursu.</w:t>
      </w:r>
    </w:p>
    <w:p w14:paraId="183B321D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7.</w:t>
      </w:r>
      <w:r>
        <w:rPr>
          <w:color w:val="000000" w:themeColor="text1"/>
          <w:szCs w:val="22"/>
        </w:rPr>
        <w:tab/>
        <w:t xml:space="preserve">Kandydatem na członka komisji konkursowej może zostać każdy przedstawiciel organizacji pozarządowej pod warunkiem, że organizacja pozarządowa lub podmiot wymieniony w art. 3 ust. 3 ustawy, które reprezentuje nie będzie brać udziału w ogłoszonym konkursie. </w:t>
      </w:r>
    </w:p>
    <w:p w14:paraId="31FE4167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8.</w:t>
      </w:r>
      <w:r>
        <w:rPr>
          <w:color w:val="000000" w:themeColor="text1"/>
          <w:szCs w:val="22"/>
        </w:rPr>
        <w:tab/>
        <w:t>Zgłoszeń do udziału w pracach komisji przedstawiciele organizacji pozarządowych lub podmiotów wymienionych w art. 3 ust. 3 ustawy dokonują w formie pisemnej lub drogą elektroniczną na wskazany w naborze adres e-mailowy.</w:t>
      </w:r>
    </w:p>
    <w:p w14:paraId="021FCF1C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9.</w:t>
      </w:r>
      <w:r>
        <w:rPr>
          <w:color w:val="000000" w:themeColor="text1"/>
          <w:szCs w:val="22"/>
        </w:rPr>
        <w:tab/>
        <w:t xml:space="preserve">Wyboru przedstawicieli organizacji pozarządowych lub podmiotów wymienionych w art. 3 ust. 3 ustawy do komisji dokonuje Burmistrz. </w:t>
      </w:r>
    </w:p>
    <w:p w14:paraId="19590B9D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10.</w:t>
      </w:r>
      <w:r>
        <w:rPr>
          <w:color w:val="000000" w:themeColor="text1"/>
          <w:szCs w:val="22"/>
        </w:rPr>
        <w:tab/>
        <w:t>Wydział przeprowadzający konkurs jest zobowi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zany do przekazania informacji o otwartym konkursie ofert oraz naborze na członków komisji konkursowych z organizacji pozarz</w:t>
      </w:r>
      <w:r>
        <w:rPr>
          <w:rFonts w:eastAsia="TimesNewRoman"/>
          <w:color w:val="000000" w:themeColor="text1"/>
          <w:szCs w:val="22"/>
        </w:rPr>
        <w:t>ą</w:t>
      </w:r>
      <w:r>
        <w:rPr>
          <w:color w:val="000000" w:themeColor="text1"/>
          <w:szCs w:val="22"/>
        </w:rPr>
        <w:t>dowych i innych podmiotów wymienionych w art. 3. ust. 3 ustawy.</w:t>
      </w:r>
    </w:p>
    <w:p w14:paraId="081F407C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11.</w:t>
      </w:r>
      <w:r>
        <w:rPr>
          <w:color w:val="000000" w:themeColor="text1"/>
          <w:szCs w:val="22"/>
        </w:rPr>
        <w:tab/>
        <w:t>Wydział zamieszcza te informacje w:</w:t>
      </w:r>
    </w:p>
    <w:p w14:paraId="31F9933D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Biuletynie Informacji Publicznej,</w:t>
      </w:r>
    </w:p>
    <w:p w14:paraId="4E925BDB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na tablicy ogłosze</w:t>
      </w:r>
      <w:r>
        <w:rPr>
          <w:rFonts w:eastAsia="TimesNewRoman"/>
          <w:color w:val="000000" w:themeColor="text1"/>
          <w:szCs w:val="22"/>
        </w:rPr>
        <w:t xml:space="preserve">ń </w:t>
      </w:r>
      <w:r>
        <w:rPr>
          <w:color w:val="000000" w:themeColor="text1"/>
          <w:szCs w:val="22"/>
        </w:rPr>
        <w:t>Urz</w:t>
      </w:r>
      <w:r>
        <w:rPr>
          <w:rFonts w:eastAsia="TimesNewRoman"/>
          <w:color w:val="000000" w:themeColor="text1"/>
          <w:szCs w:val="22"/>
        </w:rPr>
        <w:t>ę</w:t>
      </w:r>
      <w:r>
        <w:rPr>
          <w:color w:val="000000" w:themeColor="text1"/>
          <w:szCs w:val="22"/>
        </w:rPr>
        <w:t>du,</w:t>
      </w:r>
    </w:p>
    <w:p w14:paraId="5FDAD273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lastRenderedPageBreak/>
        <w:t>3)</w:t>
      </w:r>
      <w:r>
        <w:rPr>
          <w:color w:val="000000" w:themeColor="text1"/>
          <w:szCs w:val="22"/>
        </w:rPr>
        <w:tab/>
        <w:t xml:space="preserve">na stronie internetowej gminy: </w:t>
      </w:r>
      <w:r>
        <w:rPr>
          <w:szCs w:val="22"/>
        </w:rPr>
        <w:t>www.czersk.pl</w:t>
      </w:r>
      <w:r>
        <w:rPr>
          <w:color w:val="000000" w:themeColor="text1"/>
          <w:szCs w:val="22"/>
        </w:rPr>
        <w:t>.</w:t>
      </w:r>
    </w:p>
    <w:p w14:paraId="68C86336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12.</w:t>
      </w:r>
      <w:r>
        <w:rPr>
          <w:color w:val="000000" w:themeColor="text1"/>
          <w:szCs w:val="22"/>
        </w:rPr>
        <w:tab/>
        <w:t>Komisja konkursowa może działać bez udziału osób wskazanych przez organizacje pozarządowe lub podmioty wymienione wart. 3 ust. 3, jeżeli wystąpi jedna z poniższych przesłanek:</w:t>
      </w:r>
    </w:p>
    <w:p w14:paraId="6A92FBDC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 xml:space="preserve">żadna organizacja nie wskaże osób do składu komisji konkursowej, </w:t>
      </w:r>
    </w:p>
    <w:p w14:paraId="23D520AF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 xml:space="preserve">wskazane osoby nie wezmą udziału w pracach komisji konkursowej, </w:t>
      </w:r>
    </w:p>
    <w:p w14:paraId="4253936B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3)</w:t>
      </w:r>
      <w:r>
        <w:rPr>
          <w:color w:val="000000" w:themeColor="text1"/>
          <w:szCs w:val="22"/>
        </w:rPr>
        <w:tab/>
        <w:t>wszystkie powołane w skład komisji konkursowej osoby podlegają wyłączeniu na podstawie art. 15 ust. 2d lub art. 15 ust. 2f ustawy o działalności pożytku publicznego i wolontariacie.</w:t>
      </w:r>
    </w:p>
    <w:p w14:paraId="1B4B5268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13.</w:t>
      </w:r>
      <w:r>
        <w:rPr>
          <w:color w:val="000000" w:themeColor="text1"/>
          <w:szCs w:val="22"/>
        </w:rPr>
        <w:tab/>
        <w:t>Komisja konkursowa może korzystać z pomocy osób posiadających specjalistyczną wiedzę z dziedziny obejmującej zakres zadań publicznych, których konkurs dotyczy.</w:t>
      </w:r>
    </w:p>
    <w:p w14:paraId="33A50DCA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14.</w:t>
      </w:r>
      <w:r>
        <w:rPr>
          <w:color w:val="000000" w:themeColor="text1"/>
          <w:szCs w:val="22"/>
        </w:rPr>
        <w:tab/>
        <w:t>Osoby, o których mowa w pkt 13, mogą w szczególności:</w:t>
      </w:r>
    </w:p>
    <w:p w14:paraId="5E0EC616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1)</w:t>
      </w:r>
      <w:r>
        <w:rPr>
          <w:color w:val="000000" w:themeColor="text1"/>
          <w:szCs w:val="22"/>
        </w:rPr>
        <w:tab/>
        <w:t>uczestniczyć w pracach komisji z głosem doradczym,</w:t>
      </w:r>
    </w:p>
    <w:p w14:paraId="77D233AC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2)</w:t>
      </w:r>
      <w:r>
        <w:rPr>
          <w:color w:val="000000" w:themeColor="text1"/>
          <w:szCs w:val="22"/>
        </w:rPr>
        <w:tab/>
        <w:t>wydawać opinie.</w:t>
      </w:r>
    </w:p>
    <w:p w14:paraId="56154D16" w14:textId="752B549D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15.</w:t>
      </w:r>
      <w:r>
        <w:rPr>
          <w:color w:val="000000" w:themeColor="text1"/>
          <w:szCs w:val="22"/>
        </w:rPr>
        <w:tab/>
        <w:t>Do członków komisji konkursowej biorących udział w opiniowaniu ofert stosuje się przepisy ustawy z dnia 14 czerwca 1960 r. – Kodeks postępowania administracyjnego (t. j. – Dz. U. z</w:t>
      </w:r>
      <w:r w:rsidR="00945E1C">
        <w:rPr>
          <w:color w:val="000000" w:themeColor="text1"/>
          <w:szCs w:val="22"/>
        </w:rPr>
        <w:t xml:space="preserve"> 2022</w:t>
      </w:r>
      <w:r>
        <w:rPr>
          <w:color w:val="000000" w:themeColor="text1"/>
          <w:szCs w:val="22"/>
        </w:rPr>
        <w:t xml:space="preserve"> r., poz.</w:t>
      </w:r>
      <w:r w:rsidR="00945E1C">
        <w:rPr>
          <w:color w:val="000000" w:themeColor="text1"/>
          <w:szCs w:val="22"/>
        </w:rPr>
        <w:t xml:space="preserve"> 2000 </w:t>
      </w:r>
      <w:r>
        <w:rPr>
          <w:color w:val="000000" w:themeColor="text1"/>
          <w:szCs w:val="22"/>
        </w:rPr>
        <w:t>ze zm.) dotyczące wyłączenia pracownika.</w:t>
      </w:r>
    </w:p>
    <w:p w14:paraId="0A3B2BB9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16.</w:t>
      </w:r>
      <w:r>
        <w:rPr>
          <w:color w:val="000000" w:themeColor="text1"/>
          <w:szCs w:val="22"/>
        </w:rPr>
        <w:tab/>
        <w:t>Przewodniczącym komisji konkursowej jest przedstawiciel gminy – naczelnik wydziału realizującego zadanie.</w:t>
      </w:r>
    </w:p>
    <w:p w14:paraId="1B090CCF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>
        <w:rPr>
          <w:szCs w:val="22"/>
        </w:rPr>
        <w:t>17.</w:t>
      </w:r>
      <w:r>
        <w:rPr>
          <w:szCs w:val="22"/>
        </w:rPr>
        <w:tab/>
        <w:t>Obsługę administracyjno-biurową komisji konkursowych prowadzą pracownicy wydziału przeprowadzającego konkurs.</w:t>
      </w:r>
    </w:p>
    <w:p w14:paraId="453D284E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>
        <w:rPr>
          <w:szCs w:val="22"/>
        </w:rPr>
        <w:t>18.</w:t>
      </w:r>
      <w:r>
        <w:rPr>
          <w:szCs w:val="22"/>
        </w:rPr>
        <w:tab/>
        <w:t>Komisja konkursowa dokumentuje swoją pracę w formie pisemnej, zgodnie z ogłoszonymi warunkami konkursu.</w:t>
      </w:r>
    </w:p>
    <w:p w14:paraId="564020A3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>
        <w:rPr>
          <w:szCs w:val="22"/>
        </w:rPr>
        <w:t>19.</w:t>
      </w:r>
      <w:r>
        <w:rPr>
          <w:szCs w:val="22"/>
        </w:rPr>
        <w:tab/>
        <w:t>Komisja konkursowa przy opiniowaniu ofert dokonuje następujących czynności:</w:t>
      </w:r>
    </w:p>
    <w:p w14:paraId="7530E10F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1)</w:t>
      </w:r>
      <w:r>
        <w:rPr>
          <w:szCs w:val="22"/>
        </w:rPr>
        <w:tab/>
        <w:t>zapoznaje się z wynikami kontroli formalnej wydziału przeprowadzającego konkurs,</w:t>
      </w:r>
    </w:p>
    <w:p w14:paraId="6F36E01A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2)</w:t>
      </w:r>
      <w:r>
        <w:rPr>
          <w:szCs w:val="22"/>
        </w:rPr>
        <w:tab/>
        <w:t>ocenia możliwość realizacji zadania publicznego przez organizację pozarządową lub podmioty wymienione w art. 3 ust. 3 ustawy,</w:t>
      </w:r>
    </w:p>
    <w:p w14:paraId="274035C4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3)</w:t>
      </w:r>
      <w:r>
        <w:rPr>
          <w:szCs w:val="22"/>
        </w:rPr>
        <w:tab/>
        <w:t xml:space="preserve">ocenia przedstawioną kalkulację kosztów realizacji zadania publicznego, w tym </w:t>
      </w:r>
      <w:r>
        <w:rPr>
          <w:szCs w:val="22"/>
        </w:rPr>
        <w:br/>
        <w:t>w odniesieniu do zakresu rzeczowego zadania,</w:t>
      </w:r>
    </w:p>
    <w:p w14:paraId="655B5E77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4)</w:t>
      </w:r>
      <w:r>
        <w:rPr>
          <w:szCs w:val="22"/>
        </w:rPr>
        <w:tab/>
        <w:t>ocenia proponowaną jakość wykonania zadania i kwalifikacje osób, przy udziale których organizacja pozarządowa lub podmiot wymieniony w art. 3 ust. 3 ustawy będą realizować zadanie publiczne,</w:t>
      </w:r>
    </w:p>
    <w:p w14:paraId="7D43F942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5)</w:t>
      </w:r>
      <w:r>
        <w:rPr>
          <w:szCs w:val="22"/>
        </w:rPr>
        <w:tab/>
        <w:t xml:space="preserve">uwzględnia planowany przez organizację pozarządową lub podmiot wymieniony </w:t>
      </w:r>
      <w:r>
        <w:rPr>
          <w:szCs w:val="22"/>
        </w:rPr>
        <w:br/>
        <w:t xml:space="preserve">w art. 3 ust. 3 ustawy udział środków finansowych własnych lub środków pochodzących </w:t>
      </w:r>
      <w:r>
        <w:rPr>
          <w:szCs w:val="22"/>
        </w:rPr>
        <w:br/>
        <w:t>z innych źródeł na realizację zadania publicznego,</w:t>
      </w:r>
    </w:p>
    <w:p w14:paraId="33BE46BF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6)</w:t>
      </w:r>
      <w:r>
        <w:rPr>
          <w:szCs w:val="22"/>
        </w:rPr>
        <w:tab/>
        <w:t xml:space="preserve">uwzględnia planowany przez organizację pozarządową lub podmiot wymieniony </w:t>
      </w:r>
      <w:r>
        <w:rPr>
          <w:szCs w:val="22"/>
        </w:rPr>
        <w:br/>
        <w:t>w art. 3 ust. 3 ustawy, wkład rzeczowy, osobowy, w tym świadczenia wolontariuszy i pracę społeczną członków,</w:t>
      </w:r>
    </w:p>
    <w:p w14:paraId="25ACEB46" w14:textId="77777777" w:rsidR="00EA68AE" w:rsidRDefault="00EA68AE" w:rsidP="00EA68AE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>
        <w:rPr>
          <w:szCs w:val="22"/>
        </w:rPr>
        <w:t>7)</w:t>
      </w:r>
      <w:r>
        <w:rPr>
          <w:szCs w:val="22"/>
        </w:rPr>
        <w:tab/>
        <w:t>uwzględnia analizę i ocenę realizacji zleconych zadań publicznych w przypadku organizacji pozarządowej lub podmiot wymieniony w art. 3 ust. 3 ustawy, które w latach poprzednich realizowały zlecone zadania publiczne, biorąc pod uwagę rzetelność i terminowość oraz sposób rozliczenia otrzymanych na ten cel środków,</w:t>
      </w:r>
    </w:p>
    <w:p w14:paraId="75CAA6C1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8)</w:t>
      </w:r>
      <w:r>
        <w:rPr>
          <w:szCs w:val="22"/>
        </w:rPr>
        <w:tab/>
        <w:t xml:space="preserve">po zapoznaniu się z merytoryczną treścią ofert, </w:t>
      </w:r>
      <w:r w:rsidRPr="00BC2BA7">
        <w:rPr>
          <w:szCs w:val="22"/>
        </w:rPr>
        <w:t>k</w:t>
      </w:r>
      <w:r w:rsidRPr="00BC2BA7">
        <w:rPr>
          <w:rStyle w:val="Uwydatnienie"/>
          <w:i w:val="0"/>
          <w:iCs w:val="0"/>
        </w:rPr>
        <w:t>omisja</w:t>
      </w:r>
      <w:r>
        <w:t xml:space="preserve"> przeprowadza ocenę na </w:t>
      </w:r>
      <w:r w:rsidRPr="00BC2BA7">
        <w:rPr>
          <w:rStyle w:val="Uwydatnienie"/>
          <w:i w:val="0"/>
          <w:iCs w:val="0"/>
        </w:rPr>
        <w:t xml:space="preserve">zasadzie konsensusu, </w:t>
      </w:r>
      <w:r>
        <w:rPr>
          <w:szCs w:val="22"/>
        </w:rPr>
        <w:t>zgodnie ze wskaźnikami określonymi w ogłoszeniu konkursowym oraz proponuje wysokość dotacji.</w:t>
      </w:r>
    </w:p>
    <w:p w14:paraId="7A6C4181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>
        <w:rPr>
          <w:szCs w:val="22"/>
        </w:rPr>
        <w:t>20.</w:t>
      </w:r>
      <w:r>
        <w:rPr>
          <w:szCs w:val="22"/>
        </w:rPr>
        <w:tab/>
        <w:t>Prace Komisji są prowadzone, jeżeli w jej posiedzeniu bierze udział co najmniej połowa składu. Z czynności dokonywanych na każdym z posiedzeń komisji sporządza się protokół, a po zakończeniu posiedzeń opiniująco–oceniających oferty sporządza się protokół końcowy zawierający:</w:t>
      </w:r>
    </w:p>
    <w:p w14:paraId="2619FAC2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1)</w:t>
      </w:r>
      <w:r>
        <w:rPr>
          <w:szCs w:val="22"/>
        </w:rPr>
        <w:tab/>
        <w:t>oznaczenie miejsca i czasu konkursu,</w:t>
      </w:r>
    </w:p>
    <w:p w14:paraId="4DB5B8EC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lastRenderedPageBreak/>
        <w:t>2)</w:t>
      </w:r>
      <w:r>
        <w:rPr>
          <w:szCs w:val="22"/>
        </w:rPr>
        <w:tab/>
        <w:t>imiona i nazwiska członków komisji konkursowej,</w:t>
      </w:r>
    </w:p>
    <w:p w14:paraId="4F840469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3)</w:t>
      </w:r>
      <w:r>
        <w:rPr>
          <w:szCs w:val="22"/>
        </w:rPr>
        <w:tab/>
        <w:t>liczbę ocenianych ofert,</w:t>
      </w:r>
    </w:p>
    <w:p w14:paraId="16A9FF59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4)</w:t>
      </w:r>
      <w:r>
        <w:rPr>
          <w:szCs w:val="22"/>
        </w:rPr>
        <w:tab/>
        <w:t>listę ofert niespełniających wymogów formalnych,</w:t>
      </w:r>
    </w:p>
    <w:p w14:paraId="12B5AC96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5)</w:t>
      </w:r>
      <w:r>
        <w:rPr>
          <w:szCs w:val="22"/>
        </w:rPr>
        <w:tab/>
        <w:t>listę ocenionych ofert spełniających wymogi formalne z przypisan</w:t>
      </w:r>
      <w:r>
        <w:rPr>
          <w:rFonts w:eastAsia="TimesNewRoman"/>
          <w:szCs w:val="22"/>
        </w:rPr>
        <w:t xml:space="preserve">ą </w:t>
      </w:r>
      <w:r>
        <w:rPr>
          <w:szCs w:val="22"/>
        </w:rPr>
        <w:t>im ocen</w:t>
      </w:r>
      <w:r>
        <w:rPr>
          <w:rFonts w:eastAsia="TimesNewRoman"/>
          <w:szCs w:val="22"/>
        </w:rPr>
        <w:t xml:space="preserve">ą </w:t>
      </w:r>
      <w:r>
        <w:rPr>
          <w:szCs w:val="22"/>
        </w:rPr>
        <w:t>punktow</w:t>
      </w:r>
      <w:r>
        <w:rPr>
          <w:rFonts w:eastAsia="TimesNewRoman"/>
          <w:szCs w:val="22"/>
        </w:rPr>
        <w:t xml:space="preserve">ą </w:t>
      </w:r>
      <w:r>
        <w:rPr>
          <w:szCs w:val="22"/>
        </w:rPr>
        <w:t>i proponowan</w:t>
      </w:r>
      <w:r>
        <w:rPr>
          <w:rFonts w:eastAsia="TimesNewRoman"/>
          <w:szCs w:val="22"/>
        </w:rPr>
        <w:t xml:space="preserve">ą </w:t>
      </w:r>
      <w:r>
        <w:rPr>
          <w:szCs w:val="22"/>
        </w:rPr>
        <w:t>wysokością</w:t>
      </w:r>
      <w:r>
        <w:rPr>
          <w:rFonts w:eastAsia="TimesNewRoman"/>
          <w:szCs w:val="22"/>
        </w:rPr>
        <w:t xml:space="preserve"> </w:t>
      </w:r>
      <w:r>
        <w:rPr>
          <w:szCs w:val="22"/>
        </w:rPr>
        <w:t>przyznania dotacji,</w:t>
      </w:r>
    </w:p>
    <w:p w14:paraId="5EAAB342" w14:textId="77777777" w:rsidR="00EA68AE" w:rsidRDefault="00EA68AE" w:rsidP="00EA68AE">
      <w:pPr>
        <w:spacing w:after="0"/>
        <w:ind w:left="709" w:hanging="283"/>
        <w:jc w:val="both"/>
        <w:rPr>
          <w:szCs w:val="22"/>
        </w:rPr>
      </w:pPr>
      <w:r>
        <w:rPr>
          <w:szCs w:val="22"/>
        </w:rPr>
        <w:t>6)</w:t>
      </w:r>
      <w:r>
        <w:rPr>
          <w:szCs w:val="22"/>
        </w:rPr>
        <w:tab/>
        <w:t>podpisy członków komisji.</w:t>
      </w:r>
    </w:p>
    <w:p w14:paraId="55ABD0BA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21.</w:t>
      </w:r>
      <w:r>
        <w:rPr>
          <w:rFonts w:eastAsia="TimesNewRoman"/>
          <w:szCs w:val="22"/>
        </w:rPr>
        <w:tab/>
        <w:t>Wyboru najkorzystniejszych ofert wraz z decyzją o wysokości kwoty przyznanej dotacji dokonuje Burmistrz.</w:t>
      </w:r>
    </w:p>
    <w:p w14:paraId="3B736309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22.</w:t>
      </w:r>
      <w:r>
        <w:rPr>
          <w:rFonts w:eastAsia="TimesNewRoman"/>
          <w:szCs w:val="22"/>
        </w:rPr>
        <w:tab/>
      </w:r>
      <w:r>
        <w:rPr>
          <w:szCs w:val="22"/>
        </w:rPr>
        <w:t>Udział</w:t>
      </w:r>
      <w:r>
        <w:rPr>
          <w:rFonts w:eastAsia="TimesNewRoman"/>
          <w:szCs w:val="22"/>
        </w:rPr>
        <w:t xml:space="preserve"> w pracach komisji konkursowej jest nieodpłatny, a członkom komisji nie przysługuje zwrot kosztów podróży. W </w:t>
      </w:r>
      <w:r>
        <w:rPr>
          <w:szCs w:val="22"/>
        </w:rPr>
        <w:t>przypadku</w:t>
      </w:r>
      <w:r>
        <w:rPr>
          <w:rFonts w:eastAsia="TimesNewRoman"/>
          <w:szCs w:val="22"/>
        </w:rPr>
        <w:t>, kiedy organizacje otrzymały dotację w wysokości niższej niż wnioskowana, konieczne jest dokonanie uzgodnień, których celem jest doprecyzowanie warunków i zakresu realizacji zadania.</w:t>
      </w:r>
    </w:p>
    <w:p w14:paraId="54AB2696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23.</w:t>
      </w:r>
      <w:r>
        <w:rPr>
          <w:rFonts w:eastAsia="TimesNewRoman"/>
          <w:szCs w:val="22"/>
        </w:rPr>
        <w:tab/>
      </w:r>
      <w:r>
        <w:rPr>
          <w:szCs w:val="22"/>
        </w:rPr>
        <w:t>Informacje</w:t>
      </w:r>
      <w:r>
        <w:rPr>
          <w:rFonts w:eastAsia="TimesNewRoman"/>
          <w:szCs w:val="22"/>
        </w:rPr>
        <w:t xml:space="preserve"> o wynikach otwartych konkursów ofert, są podawane do publicznej wiadomości w formie wykazu umieszczonego w Biuletynie Informacji Publicznej, na tablicy ogłoszeń </w:t>
      </w:r>
      <w:r>
        <w:rPr>
          <w:rFonts w:eastAsia="TimesNewRoman"/>
          <w:szCs w:val="22"/>
        </w:rPr>
        <w:br/>
        <w:t>oraz na stronie internetowej Urzędu Miejskiego.</w:t>
      </w:r>
    </w:p>
    <w:p w14:paraId="44F42BEC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24.</w:t>
      </w:r>
      <w:r>
        <w:rPr>
          <w:rFonts w:eastAsia="TimesNewRoman"/>
          <w:szCs w:val="22"/>
        </w:rPr>
        <w:tab/>
      </w:r>
      <w:r>
        <w:rPr>
          <w:szCs w:val="22"/>
        </w:rPr>
        <w:t>Komisja</w:t>
      </w:r>
      <w:r>
        <w:rPr>
          <w:rFonts w:eastAsia="TimesNewRoman"/>
          <w:szCs w:val="22"/>
        </w:rPr>
        <w:t xml:space="preserve"> ulega rozwiązaniu z dniem zatwierdzenia przez Burmistrza wyników konkursu. Decyzje Komisji podejmowane są zwykłą większością głosów obecnych na posiedzeniu członków, w głosowaniu jawnym. </w:t>
      </w:r>
    </w:p>
    <w:p w14:paraId="6645D7FF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25.</w:t>
      </w:r>
      <w:r>
        <w:rPr>
          <w:rFonts w:eastAsia="TimesNewRoman"/>
          <w:szCs w:val="22"/>
        </w:rPr>
        <w:tab/>
      </w:r>
      <w:r>
        <w:rPr>
          <w:szCs w:val="22"/>
        </w:rPr>
        <w:t>Komisja</w:t>
      </w:r>
      <w:r>
        <w:rPr>
          <w:rFonts w:eastAsia="TimesNewRoman"/>
          <w:szCs w:val="22"/>
        </w:rPr>
        <w:t xml:space="preserve"> konkursowa jest organem opiniodawczym Burmistrza w zakresie wniosków o uzyskanie środków finansowych. Jej opinia nie jest wiążąca dla organu ogłaszającego konkurs. Decyzję </w:t>
      </w:r>
      <w:r>
        <w:rPr>
          <w:rFonts w:eastAsia="TimesNewRoman"/>
          <w:szCs w:val="22"/>
        </w:rPr>
        <w:br/>
        <w:t>o ostatecznym wyborze oferty i udzieleniu dotacji na realizację zadania publicznego dokonuje Burmistrz w formie zarządzenia.</w:t>
      </w:r>
    </w:p>
    <w:p w14:paraId="207C349F" w14:textId="77777777" w:rsidR="00EA68AE" w:rsidRDefault="00EA68AE" w:rsidP="00EA68AE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>
        <w:rPr>
          <w:rFonts w:eastAsia="TimesNewRoman"/>
          <w:szCs w:val="22"/>
        </w:rPr>
        <w:t>26.</w:t>
      </w:r>
      <w:r>
        <w:rPr>
          <w:rFonts w:eastAsia="TimesNewRoman"/>
          <w:szCs w:val="22"/>
        </w:rPr>
        <w:tab/>
        <w:t>Szczegółowy tryb pracy Komisji Konkursowych określa regulamin zatwierdzany przez Burmistrza w momencie ogłoszenia konkursu.</w:t>
      </w:r>
    </w:p>
    <w:p w14:paraId="57FB6937" w14:textId="77777777" w:rsidR="00EA68AE" w:rsidRDefault="00EA68AE" w:rsidP="00EA68AE">
      <w:pPr>
        <w:spacing w:before="240" w:after="0"/>
        <w:jc w:val="center"/>
        <w:rPr>
          <w:b/>
          <w:bCs/>
          <w:szCs w:val="22"/>
        </w:rPr>
      </w:pPr>
      <w:r>
        <w:rPr>
          <w:b/>
          <w:bCs/>
          <w:szCs w:val="22"/>
        </w:rPr>
        <w:t>Rozdział 12.</w:t>
      </w:r>
    </w:p>
    <w:p w14:paraId="63003852" w14:textId="77777777" w:rsidR="00EA68AE" w:rsidRDefault="00EA68AE" w:rsidP="00EA68AE">
      <w:pPr>
        <w:spacing w:after="0"/>
        <w:jc w:val="center"/>
        <w:rPr>
          <w:b/>
          <w:bCs/>
          <w:szCs w:val="22"/>
        </w:rPr>
      </w:pPr>
      <w:r>
        <w:rPr>
          <w:b/>
          <w:bCs/>
          <w:szCs w:val="22"/>
        </w:rPr>
        <w:t>Postanowienia końcowe</w:t>
      </w:r>
    </w:p>
    <w:p w14:paraId="1A7D9DB9" w14:textId="77777777" w:rsidR="00EA68AE" w:rsidRDefault="00EA68AE" w:rsidP="00EA68AE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§ 13.</w:t>
      </w:r>
    </w:p>
    <w:p w14:paraId="60188651" w14:textId="77777777" w:rsidR="00EA68AE" w:rsidRDefault="00EA68AE" w:rsidP="00EA68AE">
      <w:pPr>
        <w:tabs>
          <w:tab w:val="left" w:pos="924"/>
        </w:tabs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>
        <w:rPr>
          <w:szCs w:val="22"/>
        </w:rPr>
        <w:t>1.</w:t>
      </w:r>
      <w:r>
        <w:rPr>
          <w:szCs w:val="22"/>
        </w:rPr>
        <w:tab/>
        <w:t>Program ma charakter otwarty. Zakłada możliwość uwzględniania nowych form współpracy oraz ogłaszania konkursów na zadania nieokreślone w niniejszym programie.</w:t>
      </w:r>
    </w:p>
    <w:p w14:paraId="27E5AF8A" w14:textId="77777777" w:rsidR="00EA68AE" w:rsidRDefault="00EA68AE" w:rsidP="00EA68AE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>
        <w:rPr>
          <w:szCs w:val="22"/>
        </w:rPr>
        <w:t>2.</w:t>
      </w:r>
      <w:r>
        <w:rPr>
          <w:szCs w:val="22"/>
        </w:rPr>
        <w:tab/>
        <w:t xml:space="preserve">Uchwalony program współpracy podaje się do publicznej wiadomości przez zamieszczenie go na stronie internetowej Urzędu Miejskiego, w Biuletynie Informacji Publicznej oraz na tablicy ogłoszeń w Urzędzie Miejskim w Czersku. </w:t>
      </w:r>
    </w:p>
    <w:p w14:paraId="318BFA01" w14:textId="77777777" w:rsidR="00EA68AE" w:rsidRDefault="00EA68AE" w:rsidP="00EA68AE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>
        <w:rPr>
          <w:szCs w:val="22"/>
        </w:rPr>
        <w:t>3.</w:t>
      </w:r>
      <w:r>
        <w:rPr>
          <w:szCs w:val="22"/>
        </w:rPr>
        <w:tab/>
        <w:t xml:space="preserve">Dla zachowania zasady jawności i konkurencyjności do publicznej wiadomości </w:t>
      </w:r>
      <w:r>
        <w:rPr>
          <w:szCs w:val="22"/>
        </w:rPr>
        <w:br/>
        <w:t xml:space="preserve">w podobny sposób podaje się też wszystkie informacje dotyczące bieżącej współpracy gminy </w:t>
      </w:r>
      <w:r>
        <w:rPr>
          <w:szCs w:val="22"/>
        </w:rPr>
        <w:br/>
        <w:t xml:space="preserve">z organizacjami pozarządowymi i innymi podmiotami. </w:t>
      </w:r>
    </w:p>
    <w:p w14:paraId="6202CD08" w14:textId="77777777" w:rsidR="00EA68AE" w:rsidRDefault="00EA68AE" w:rsidP="00EA68AE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  <w:t xml:space="preserve">Program współpracy obejmuje organizacje pozarządowe oraz inne podmioty, o których mowa </w:t>
      </w:r>
      <w:r>
        <w:t>w art</w:t>
      </w:r>
      <w:r>
        <w:rPr>
          <w:szCs w:val="22"/>
        </w:rPr>
        <w:t xml:space="preserve">. 3 ust. 3 ustawy prowadzące swoją działalność na terenie Gminy Czersk lub na rzecz jej mieszkańców i spełniają wymogi określone w ustawie. </w:t>
      </w:r>
    </w:p>
    <w:p w14:paraId="20808F7D" w14:textId="77777777" w:rsidR="00EA68AE" w:rsidRDefault="00EA68AE" w:rsidP="00EA68AE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>
        <w:rPr>
          <w:szCs w:val="22"/>
        </w:rPr>
        <w:t>5.</w:t>
      </w:r>
      <w:r>
        <w:rPr>
          <w:szCs w:val="22"/>
        </w:rPr>
        <w:tab/>
        <w:t>W sprawach nieuregulowanych w niniejszym programie zastosowanie mają przepisy ustawy o działalności pożytku publicznego i o wolontariacie, ustawy Kodeks cywilny, ustawy o finansach publicznych oraz ustawy Prawo zamówień publicznych.</w:t>
      </w:r>
    </w:p>
    <w:p w14:paraId="7F0D713E" w14:textId="77777777" w:rsidR="00EA68AE" w:rsidRDefault="00EA68AE" w:rsidP="00EA68AE">
      <w:pPr>
        <w:spacing w:before="180" w:after="0"/>
        <w:jc w:val="both"/>
        <w:rPr>
          <w:szCs w:val="22"/>
        </w:rPr>
      </w:pPr>
    </w:p>
    <w:p w14:paraId="3798C37D" w14:textId="77777777" w:rsidR="00A44710" w:rsidRDefault="00A44710"/>
    <w:sectPr w:rsidR="00A44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42"/>
    <w:rsid w:val="000C2E5A"/>
    <w:rsid w:val="004D3307"/>
    <w:rsid w:val="005C2C33"/>
    <w:rsid w:val="005C5115"/>
    <w:rsid w:val="008F1142"/>
    <w:rsid w:val="00945E1C"/>
    <w:rsid w:val="00953C39"/>
    <w:rsid w:val="009E793D"/>
    <w:rsid w:val="00A44710"/>
    <w:rsid w:val="00BC2BA7"/>
    <w:rsid w:val="00D525B7"/>
    <w:rsid w:val="00EA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AD0A"/>
  <w15:chartTrackingRefBased/>
  <w15:docId w15:val="{1A3099D7-5D46-436E-A8A1-28E99B3C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8AE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A68A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EA68AE"/>
  </w:style>
  <w:style w:type="character" w:styleId="Uwydatnienie">
    <w:name w:val="Emphasis"/>
    <w:basedOn w:val="Domylnaczcionkaakapitu"/>
    <w:uiPriority w:val="20"/>
    <w:qFormat/>
    <w:rsid w:val="00EA68AE"/>
    <w:rPr>
      <w:i/>
      <w:iCs/>
    </w:rPr>
  </w:style>
  <w:style w:type="character" w:styleId="Pogrubienie">
    <w:name w:val="Strong"/>
    <w:basedOn w:val="Domylnaczcionkaakapitu"/>
    <w:uiPriority w:val="22"/>
    <w:qFormat/>
    <w:rsid w:val="005C51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646AF5990940E2898F381A42385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BFAEB3-149B-4F93-BE8A-0282299A9E24}"/>
      </w:docPartPr>
      <w:docPartBody>
        <w:p w:rsidR="00EC3F3C" w:rsidRDefault="00D717B1" w:rsidP="00D717B1">
          <w:pPr>
            <w:pStyle w:val="FE646AF5990940E2898F381A42385705"/>
          </w:pPr>
          <w:r>
            <w:rPr>
              <w:rStyle w:val="Tekstzastpczy"/>
              <w:b/>
              <w:color w:val="800000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0C0072D2E9294BD2A0AE717783F56C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B93B1D-DD1E-41E8-BBC8-674CCFED86E2}"/>
      </w:docPartPr>
      <w:docPartBody>
        <w:p w:rsidR="00EC3F3C" w:rsidRDefault="00D717B1" w:rsidP="00D717B1">
          <w:pPr>
            <w:pStyle w:val="0C0072D2E9294BD2A0AE717783F56C79"/>
          </w:pPr>
          <w:r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ADCED25B0A7242E0852603642ECC92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02F44B-C99A-42DE-8C0C-3A681C913EEE}"/>
      </w:docPartPr>
      <w:docPartBody>
        <w:p w:rsidR="00EC3F3C" w:rsidRDefault="00D717B1" w:rsidP="00D717B1">
          <w:pPr>
            <w:pStyle w:val="ADCED25B0A7242E0852603642ECC920C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C6C08E4FD374F29A2C2299932F664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3E7463-9177-47B7-9C12-B10DBD40501B}"/>
      </w:docPartPr>
      <w:docPartBody>
        <w:p w:rsidR="00EC3F3C" w:rsidRDefault="00D717B1" w:rsidP="00D717B1">
          <w:pPr>
            <w:pStyle w:val="1C6C08E4FD374F29A2C2299932F66431"/>
          </w:pPr>
          <w:r>
            <w:rPr>
              <w:rStyle w:val="Tekstzastpczy"/>
              <w:color w:val="000080"/>
              <w:shd w:val="clear" w:color="auto" w:fill="DBE5F1"/>
            </w:rPr>
            <w:t>podpis: pełniona funkcja</w:t>
          </w:r>
        </w:p>
      </w:docPartBody>
    </w:docPart>
    <w:docPart>
      <w:docPartPr>
        <w:name w:val="D2FD0F63D4EE4B719777BEDC0FEF4A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393C1-2C57-4FA1-B479-DB316C990458}"/>
      </w:docPartPr>
      <w:docPartBody>
        <w:p w:rsidR="00EC3F3C" w:rsidRDefault="00D717B1" w:rsidP="00D717B1">
          <w:pPr>
            <w:pStyle w:val="D2FD0F63D4EE4B719777BEDC0FEF4A6F"/>
          </w:pPr>
          <w:r>
            <w:rPr>
              <w:rStyle w:val="Tekstzastpczy"/>
              <w:i/>
              <w:color w:val="000080"/>
              <w:shd w:val="clear" w:color="auto" w:fill="DBE5F1"/>
            </w:rPr>
            <w:t>podpis: imię</w:t>
          </w:r>
        </w:p>
      </w:docPartBody>
    </w:docPart>
    <w:docPart>
      <w:docPartPr>
        <w:name w:val="3304361BB3D143C9B053E76FD992D1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E8C4DB-93E5-4299-9E71-D4EBFC64D22F}"/>
      </w:docPartPr>
      <w:docPartBody>
        <w:p w:rsidR="00EC3F3C" w:rsidRDefault="00D717B1" w:rsidP="00D717B1">
          <w:pPr>
            <w:pStyle w:val="3304361BB3D143C9B053E76FD992D1B8"/>
          </w:pPr>
          <w:r>
            <w:rPr>
              <w:rStyle w:val="Tekstzastpczy"/>
              <w:i/>
              <w:color w:val="000080"/>
              <w:shd w:val="clear" w:color="auto" w:fill="DBE5F1"/>
            </w:rPr>
            <w:t>podpis: nazwisko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B1"/>
    <w:rsid w:val="00327236"/>
    <w:rsid w:val="005D336D"/>
    <w:rsid w:val="006C62FF"/>
    <w:rsid w:val="0074117F"/>
    <w:rsid w:val="00860AFF"/>
    <w:rsid w:val="00D717B1"/>
    <w:rsid w:val="00EC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717B1"/>
  </w:style>
  <w:style w:type="paragraph" w:customStyle="1" w:styleId="FE646AF5990940E2898F381A42385705">
    <w:name w:val="FE646AF5990940E2898F381A42385705"/>
    <w:rsid w:val="00D717B1"/>
  </w:style>
  <w:style w:type="paragraph" w:customStyle="1" w:styleId="0C0072D2E9294BD2A0AE717783F56C79">
    <w:name w:val="0C0072D2E9294BD2A0AE717783F56C79"/>
    <w:rsid w:val="00D717B1"/>
  </w:style>
  <w:style w:type="paragraph" w:customStyle="1" w:styleId="ADCED25B0A7242E0852603642ECC920C">
    <w:name w:val="ADCED25B0A7242E0852603642ECC920C"/>
    <w:rsid w:val="00D717B1"/>
  </w:style>
  <w:style w:type="paragraph" w:customStyle="1" w:styleId="1C6C08E4FD374F29A2C2299932F66431">
    <w:name w:val="1C6C08E4FD374F29A2C2299932F66431"/>
    <w:rsid w:val="00D717B1"/>
  </w:style>
  <w:style w:type="paragraph" w:customStyle="1" w:styleId="D2FD0F63D4EE4B719777BEDC0FEF4A6F">
    <w:name w:val="D2FD0F63D4EE4B719777BEDC0FEF4A6F"/>
    <w:rsid w:val="00D717B1"/>
  </w:style>
  <w:style w:type="paragraph" w:customStyle="1" w:styleId="3304361BB3D143C9B053E76FD992D1B8">
    <w:name w:val="3304361BB3D143C9B053E76FD992D1B8"/>
    <w:rsid w:val="00D717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3217</Words>
  <Characters>19304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Papierowska</dc:creator>
  <cp:keywords/>
  <dc:description/>
  <cp:lastModifiedBy>Barbara Papierowska</cp:lastModifiedBy>
  <cp:revision>2</cp:revision>
  <cp:lastPrinted>2022-10-06T07:42:00Z</cp:lastPrinted>
  <dcterms:created xsi:type="dcterms:W3CDTF">2022-10-06T12:30:00Z</dcterms:created>
  <dcterms:modified xsi:type="dcterms:W3CDTF">2022-10-06T12:30:00Z</dcterms:modified>
</cp:coreProperties>
</file>